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Dematerializzazione Scheda di Rischio Lavorativo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widowControl w:val="0"/>
            <w:tabs>
              <w:tab w:val="right" w:leader="dot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Introduzione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       Finalità del documento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       Glossario e acronimi specifici del documento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dot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     Contesto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       Processo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       Processo AS-IS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       Processo TO-BE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       Attori coinvolti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 Tipologia di sviluppo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 Architettura della soluzione e piattaforme applicative coinvolte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2.4.1       Soluzione individuata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        Vincoli e prerequisiti di prodotto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        Risultati e Benefici attesi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dot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     Requisiti Utente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      RU-01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      RU-02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       RU-03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       RU-04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       RU-05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3.6       RU-06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3.7       RU-07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       RU-08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3.9       RU-09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Casi d’uso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jlarcovc6gt"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        CU-001 Firma di una scheda di rischio lavorativo senza invio al MC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8ltimhc29zs"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        CU-002 Firma di una scheda di rischio lavorativo con invio al medico competente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dot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43lo1abvj48"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        CU-003 Firma di una scheda di rischio lavorativo con aggiunta di allegato da Ufficio RSPP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      Requisiti non Funzionali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        Requisiti di usabilità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        Requisiti di accessibilità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5.3        Requisiti di sicurezza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5.4        Requisiti prestazionali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5.5        Requisiti di disponibilità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5.6        Requisiti di autenticazione, accesso e profilazione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5">
      <w:pPr>
        <w:pStyle w:val="Heading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    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 Introduzione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1.1        Finalità del documento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Questo documento ha lo scopo di descrivere le attività che si rendono necessarie per una gestione dematerializzata della scheda di rischio lavorativo: dalla produzione, alla firma e successiva conservazione.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1.2        Glossario e acronimi specifici del documento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130"/>
        <w:gridCol w:w="5535"/>
        <w:tblGridChange w:id="0">
          <w:tblGrid>
            <w:gridCol w:w="2130"/>
            <w:gridCol w:w="553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SafetyLive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Piattaforma web per Scheda di Rischio On Line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Datarisc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Sistema di gestione delle schede di rischio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Ulisse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Software di Sorveglianza Sanitaria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Lavoratore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Responsabile attività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Responsabile Struttura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Addetto Locale Sicurezza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Servizio Prevenzione e Protezione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Responsabile Servizio Prevenzione e Protezione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Servizio Sicurezza e Salute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Medico Competente</w:t>
            </w:r>
          </w:p>
          <w:p w:rsidR="00000000" w:rsidDel="00000000" w:rsidP="00000000" w:rsidRDefault="00000000" w:rsidRPr="00000000" w14:paraId="0000004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Style w:val="Heading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>
          <w:rFonts w:ascii="Roboto" w:cs="Roboto" w:eastAsia="Roboto" w:hAnsi="Robo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       Contesto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Scheda di Rischio Lavorativo viene creata in versione digitale grazie alla relativa compilazione da parte del Lavoratore che si collega alla piattaforma on line SafetyLive.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Lavoratore ha un Addetto Locale alla Sicurezza di riferimento che si occupa di monitorare l'attività del Lavoratore sulla piattaforma. A compilazione avvenuta, l'ALS stampa la scheda e si attiva per la firma del documento da parte di Responsabile Attività, se previsto, e di Responsabile Struttura.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ultimo lo stesso Addetto Locale firma la scheda, per poi inviarla al Servizio Protezione e Prevenzione che si occupa di valutarla, eventualmente integrarla, e decidere di trasmetterla al Medico Competente.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scheda viene sempre trasmessa anche al Servizio di Sorveglianza Sanitaria, che si occupa di archiviare il documento.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2.1        Processo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Trasmissione, compilazione integrativa della scheda e firma digitale del documento.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2.1.1       Processo AS-IS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0"/>
        <w:gridCol w:w="2280"/>
        <w:gridCol w:w="6105"/>
        <w:tblGridChange w:id="0">
          <w:tblGrid>
            <w:gridCol w:w="960"/>
            <w:gridCol w:w="2280"/>
            <w:gridCol w:w="6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Attore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Attività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LAV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1 - Compilazione della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LAV si collega on line su Safetylive e compila la scheda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2 - Stampa della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Verifica la scheda e la stampa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3 - Richieste Firme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Chiede la firma cartacea a LAV, RA (se presente), RS. Per ultimo firma la scheda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4 - Trasmissione a RSPP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Registrazione su Titulus della scheda e trasmissione via protocollo (protocollo tra uffici) a RSPP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RSPP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5 - Visualizzazione e importazione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Ufficio RSPP verifica la scheda e la importa su Datarisc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6 - Integrazione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 caso di rischio chimico/cancerogeno, aggiunta scheda e compilazione flag per indicazione rischio Basso/Medio/Alto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RSPP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7 - Firma della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RSSP firma la scheda cartacea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RSPP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8 - Trasmissione a SSS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Invio via protocollo della scheda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9 - Archiviazione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Archiviazione scheda cartacea firmata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10 - Trasmissione a MC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Scansione scheda e trasmissione via pec (protocollo in partenza) al MC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11 - Valutazione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Stampa la scheda, la valuta, la compila e la firma.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12 - Compilazione Ulisse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Attribuisce la macrocategoria su Ulisse.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13 - Archiviazione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Archivia localmente la scheda cartacea. Riconsegna la cartella sanitaria del dipendente contenente la scheda a Unipv alla chiusura della carriera del lavoratore</w:t>
            </w:r>
          </w:p>
        </w:tc>
      </w:tr>
    </w:tbl>
    <w:p w:rsidR="00000000" w:rsidDel="00000000" w:rsidP="00000000" w:rsidRDefault="00000000" w:rsidRPr="00000000" w14:paraId="00000081">
      <w:pPr>
        <w:pStyle w:val="Heading3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2.1.2       Processo TO-BE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4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010"/>
        <w:gridCol w:w="2356"/>
        <w:gridCol w:w="5978"/>
        <w:tblGridChange w:id="0">
          <w:tblGrid>
            <w:gridCol w:w="1010"/>
            <w:gridCol w:w="2356"/>
            <w:gridCol w:w="5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Attività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LAV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1- Compilazione della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LAV si collega on line su Safetylive e compila la scheda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2 - Stampa della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Verifica la scheda e effettua il download da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SafetyLive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3 - Caricamento busta su DocuSign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collega su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DocuSign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carica la scheda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trasmette alla firma impostando il seguente workflow: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spacing w:after="0" w:before="28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Lavoratore (LAV)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Responsabile dell’attività (solo per studenti e dottorandi) (RA)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Responsabile di Struttura (RS)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ALS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Ufficio RSPP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RSPP 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MC e Segreteria Maugeri in cc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spacing w:before="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SSS in cc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4 - Firma della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LAV, RA (se presente), RS e ALS,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ricevono la notifica via mail, selezionano link e firmano la scheda su Docusign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5 - Passaggio a RSPP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Dopo la firma dell'ALS (punto 4 del workflow) la scheda passa a RSPP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Ufficio RSPP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6 - Visualizzazione e importazione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Ufficio RSPP riceve notifica DocuSign via mail. </w:t>
              <w:br w:type="textWrapping"/>
              <w:t xml:space="preserve">Accede al link, verifica la scheda.</w:t>
              <w:br w:type="textWrapping"/>
              <w:t xml:space="preserve">La importa successivamente su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Datarisc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(attività su altro sistema)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Ufficio RSPP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7 - Integrazione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 caso di rischio chimico/cancerogeno, integrazione mediante aggiunta allegato su Docusign e compilazione flag per indicazione rischio Basso/Medio/Alto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RSSP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8 - Visualizzazione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RSPP riceve notifica via mail di completamento attività Ufficio RSPP. Si collega tramite link e verifica la scheda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RSSP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9 - Firma della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RSSP entra in modifica e valuta se la scheda va trasmessa al MC.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Sì: procede e firma la scheda su DocuSign</w:t>
              <w:br w:type="textWrapping"/>
              <w:t xml:space="preserve">Se No: modifica il workflow eliminando il MC e firma la scheda su DocuSign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RSSP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10 - Trasmissione a MC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 previsto, dopo la firma di RSPP, la scheda passa a MC. </w:t>
            </w:r>
            <w:r w:rsidDel="00000000" w:rsidR="00000000" w:rsidRPr="00000000">
              <w:rPr>
                <w:rFonts w:ascii="Roboto" w:cs="Roboto" w:eastAsia="Roboto" w:hAnsi="Roboto"/>
                <w:u w:val="single"/>
                <w:rtl w:val="0"/>
              </w:rPr>
              <w:t xml:space="preserve">Se non previsto si passa direttamente allo step 14.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11 - Valutazione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MC riceve notifica via mail. Accede alla scheda tramite link, la valuta, la compila e la firma.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12 - Compilazione Ulisse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Attribuisce la macrocategoria su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Ulisse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(attività su altro sistema).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13 - Archiviazione Scheda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Archivia localmente la scheda. Riconsegna la cartella sanitaria del dipendente contenente la scheda a Unipv alla chiusura della carriera del lavoratore (</w:t>
            </w:r>
            <w:r w:rsidDel="00000000" w:rsidR="00000000" w:rsidRPr="00000000">
              <w:rPr>
                <w:rFonts w:ascii="Roboto" w:cs="Roboto" w:eastAsia="Roboto" w:hAnsi="Roboto"/>
                <w:u w:val="single"/>
                <w:rtl w:val="0"/>
              </w:rPr>
              <w:t xml:space="preserve">da verificare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14 - Invio a SSS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Arriva notifica in CC a SSS del completamento del WF di firma sulla Scheda. SSS scarica la scheda da DocuSign e registra su Titulus la scheda in formato elettronico.</w:t>
            </w:r>
          </w:p>
        </w:tc>
      </w:tr>
    </w:tbl>
    <w:p w:rsidR="00000000" w:rsidDel="00000000" w:rsidP="00000000" w:rsidRDefault="00000000" w:rsidRPr="00000000" w14:paraId="000000BA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2.2        Attori coinvolti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interlocutori impattati dalla soluzione sono i seguenti: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985"/>
        <w:gridCol w:w="5265"/>
        <w:tblGridChange w:id="0">
          <w:tblGrid>
            <w:gridCol w:w="2985"/>
            <w:gridCol w:w="526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Lucilla Strada e ufficio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Servizio Prevenzione e Protezione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Patrizia Cogliati e ufficio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Servizio Sicurezza e Salute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Sara Pizzi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 Archivistici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Addetti Locali alla Sicurezza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Dipartimento/Area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Responsabili attività/struttura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Dipartimento/Area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Medico Competente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ICS Maugeri</w:t>
            </w:r>
          </w:p>
        </w:tc>
      </w:tr>
    </w:tbl>
    <w:p w:rsidR="00000000" w:rsidDel="00000000" w:rsidP="00000000" w:rsidRDefault="00000000" w:rsidRPr="00000000" w14:paraId="000000CE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2.3 Tipologia di sviluppo</w:t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spacing w:after="0" w:before="28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Nuovo Sviluppo/Progetto</w:t>
      </w:r>
    </w:p>
    <w:p w:rsidR="00000000" w:rsidDel="00000000" w:rsidP="00000000" w:rsidRDefault="00000000" w:rsidRPr="00000000" w14:paraId="000000D1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2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2.4 Architettura della soluzione e piattaforme applicative coinvolte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3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2.4.1       Soluzione individuata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accordo con il Servizio Legale, la firma applicata sulla scheda potrà essere una firma elettronica semplice (FES). </w:t>
        <w:br w:type="textWrapping"/>
        <w:t xml:space="preserve">Per la firma elettronica della scheda e l'intera gestione del flusso è stata quindi individuata la piattaforma di firma elettronica DocuSign.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DocuSign sarà possibile caricare il documento prodotto dalla piattaforma SafetyLive, indicare i diversi firmatari e trasmettere la scheda (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busta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Docusign) per la firma.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firmatario riceverà una notifica via mail e, attraverso un link presente nel messaggio, potrà accedere al documento in visualizzazione e successivamente firmarlo. Non è richiesta alcuna autenticazione ai firmatari se non l'accesso alla propria casella di posta elettronica.</w:t>
        <w:br w:type="textWrapping"/>
        <w:t xml:space="preserve">Se richiesto, sarà comunque possibile attivare un sistema di autenticazione a due fattori.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Agli ALS che si occuperanno di trasmettere la scheda, verranno invece attribuite utenze specifiche in piattaforma e fornite le istruzioni operative per procedere con l'attività.</w:t>
        <w:br w:type="textWrapping"/>
        <w:t xml:space="preserve">Per semplificare l'attività verrà fornito accesso ad un modello in cui l'ALS troverà già precaricate le informazioni di base che non dovrà modificare.</w:t>
        <w:br w:type="textWrapping"/>
        <w:t xml:space="preserve">All'ALS verrà richiesto quindi di caricare il documento, scegliere il modello ed inserire nominativo e indirizzo email di Lavoratore, Responsabile Attività (se presente), Responsabile Struttura, ALS. Successivamente dovrà inviare la scheda.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2.5        Vincoli e prerequisiti di prodotto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documento firmato digitalmente dovrà essere in formato pdf/A per assicurare la corretta conservazione nel tempo.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2.6        Risultati e Benefici attesi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attesi: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after="0" w:before="28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dematerializzazione dell'intero ciclo di firma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after="0" w:before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firma della scheda in tempi rapidi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after="280" w:before="0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possibilità di monitoraggio delle schede dalla piattaforma DocuSign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Benefici:</w:t>
      </w:r>
    </w:p>
    <w:p w:rsidR="00000000" w:rsidDel="00000000" w:rsidP="00000000" w:rsidRDefault="00000000" w:rsidRPr="00000000" w14:paraId="000000E6">
      <w:pPr>
        <w:numPr>
          <w:ilvl w:val="0"/>
          <w:numId w:val="2"/>
        </w:numPr>
        <w:spacing w:after="280" w:before="28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semplificazione dell'intero processo</w:t>
      </w:r>
    </w:p>
    <w:p w:rsidR="00000000" w:rsidDel="00000000" w:rsidP="00000000" w:rsidRDefault="00000000" w:rsidRPr="00000000" w14:paraId="000000E7">
      <w:pPr>
        <w:pStyle w:val="Heading1"/>
        <w:rPr>
          <w:rFonts w:ascii="Roboto" w:cs="Roboto" w:eastAsia="Roboto" w:hAnsi="Robo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       Requisiti Utente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3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3.1       RU-01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50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"/>
        <w:gridCol w:w="4077"/>
        <w:tblGridChange w:id="0">
          <w:tblGrid>
            <w:gridCol w:w="963"/>
            <w:gridCol w:w="407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RU-01 - Scheda Rischio versione PdfA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</w:t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scheda di rischio dovrà essere in versione pdf/A per consentire la corretta conservazione del documento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specifica funzionale: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piattaforma Docusign consentirà, all'atto del caricamento, la conversione automatica della scheda, da qualsiasi formato alla versione pdf/A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3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3.2       RU-02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32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"/>
        <w:gridCol w:w="2297"/>
        <w:tblGridChange w:id="0">
          <w:tblGrid>
            <w:gridCol w:w="963"/>
            <w:gridCol w:w="229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RU-02 - WF di 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</w:t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sistema deve consentire di avviare un workflow automatico di firma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specifica funzionale: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workflow di firma sulla singola scheda verrà definito dall'ALS.  All'atto del caricamento sceglierà il modello di firma precaricato sul sistema che potrà essere associato alla Scheda.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3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3.3       RU-03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42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"/>
        <w:gridCol w:w="3277"/>
        <w:tblGridChange w:id="0">
          <w:tblGrid>
            <w:gridCol w:w="963"/>
            <w:gridCol w:w="327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RU-03 - Modifica WF di 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</w:t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RSPP deve poter eventualmente modificare il flusso, rimuovendo ad esempio il MC nel caso in cui la scheda non vada trasmessa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specifica funzionale: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L'RSPP, come gli ALS, avrà accesso alla piattaforma e gli verrà attribuito il ruolo necessario per apportare modifiche al flusso e rimuovere quindi, ove necessario, la trasmissione al MC.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3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3.4       RU-04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412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"/>
        <w:gridCol w:w="3164"/>
        <w:tblGridChange w:id="0">
          <w:tblGrid>
            <w:gridCol w:w="963"/>
            <w:gridCol w:w="31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RU-04 - Semplicità per l'ALS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Bassa</w:t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L'attività dell'ALS deve essere molto semplice e limitata a operazioni poco complesse 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specifica funzionale: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Verrà fornito un modello di firma da associare ad ogni scheda caricata su DocuSign. L'ALS troverà il WF già definito e dovrà semplicemente aggiungere i nominativi dei firmatari (Lavoratore, Responsabili e ALS) per poi procedere con l'invio.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3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3.5       RU-05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459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"/>
        <w:gridCol w:w="3636"/>
        <w:tblGridChange w:id="0">
          <w:tblGrid>
            <w:gridCol w:w="963"/>
            <w:gridCol w:w="3636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RU-05 - Semplicità per i firmatari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Bassa</w:t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L'attività del firmatario deve essere molto semplice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specifica funzionale: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firmatario riceverà una notifica per posta elettronica e tramite link potrà accedere in visualizzazione del documento e firmarlo.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3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3.6       RU-06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498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"/>
        <w:gridCol w:w="4023"/>
        <w:tblGridChange w:id="0">
          <w:tblGrid>
            <w:gridCol w:w="963"/>
            <w:gridCol w:w="402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RU-06 - Integrazione/modifica scheda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</w:t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L'RSPP deve poter integrare la scheda caricata dall'ALS e compilare la scheda trasmessa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specifica funzionale: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modello creato su Docusign consentirà di aggiungere ulteriori documenti come allegati alla scheda principale e compilare la scheda tramite pulsanti radio button.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3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3.7       RU-07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505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"/>
        <w:gridCol w:w="4090"/>
        <w:tblGridChange w:id="0">
          <w:tblGrid>
            <w:gridCol w:w="963"/>
            <w:gridCol w:w="40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RU-07 - Visibilità della scheda firmata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scheda firmata e compilata dal MC deve essere visibile a RSPP e SSS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specifica funzionale: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Agli operatori del SSS e del SPP verrà fornito accesso alla piattaforma e visibilità sui documenti gestiti dagli ALS. In questo modo potranno tenere sotto controllo lo stato delle schede ed eventualmente scaricarle per procedere con l'archiviazione su Titulus.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3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3.8       RU-08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459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"/>
        <w:gridCol w:w="3630"/>
        <w:tblGridChange w:id="0">
          <w:tblGrid>
            <w:gridCol w:w="963"/>
            <w:gridCol w:w="363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RU-8 - Archiviazione della scheda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</w:t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scheda firmata deve infine essere archiviata su Titulus per la relativa conservazione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specifica funzionale: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scheda firmata elettronicamente verrà scaricata da Docusign e registrata manualmente su Titulus in apposito Repertorio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3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3.9       RU-09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50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"/>
        <w:gridCol w:w="4077"/>
        <w:tblGridChange w:id="0">
          <w:tblGrid>
            <w:gridCol w:w="963"/>
            <w:gridCol w:w="4077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RU-9 - Archiviazione della scheda BIS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</w:t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scheda firmata deve infine essere archiviata su Titulus per la relativa conservazione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specifica funzionale: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scheda firmata elettronicamente verrà scaricata da Docusign e registrata manualmente su Titulus in apposito Repertorio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  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1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Casi d’uso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3"/>
        <w:rPr>
          <w:i w:val="1"/>
        </w:rPr>
      </w:pPr>
      <w:bookmarkStart w:colFirst="0" w:colLast="0" w:name="_ujlarcovc6gt" w:id="1"/>
      <w:bookmarkEnd w:id="1"/>
      <w:r w:rsidDel="00000000" w:rsidR="00000000" w:rsidRPr="00000000">
        <w:rPr>
          <w:rtl w:val="0"/>
        </w:rPr>
        <w:t xml:space="preserve">4.1        </w:t>
      </w:r>
      <w:r w:rsidDel="00000000" w:rsidR="00000000" w:rsidRPr="00000000">
        <w:rPr>
          <w:i w:val="1"/>
          <w:rtl w:val="0"/>
        </w:rPr>
        <w:t xml:space="preserve">CU-001 Firma di una scheda di rischio lavorativo senza invio al MC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4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200"/>
        <w:gridCol w:w="6144"/>
        <w:tblGridChange w:id="0">
          <w:tblGrid>
            <w:gridCol w:w="3200"/>
            <w:gridCol w:w="614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CU - Titolo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scheda viene firmata da tutti gli attori e RSPP esclude dalla firma il 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Precondizioni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scheda di rischio lavorativo deve essere stata compilata on line dal dipendente e caricata in piattaforma da 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DIP, RA, RS, ALS, Ufficio RSPP, RSPP, SSS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Attivazione (eventi, trigger)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Click del RSPP su flag "Trasmissione medico competente = No"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Scenario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 firma, RA firma, RS firma, ALS firma, Ufficio RSPP valuta, RSPP firma e flagga Trasmissione MC=NO.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Postcondizioni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Scenario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flusso termina senza l'invio al MC e copia della scheda viene trasmessa per email a SSS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REGOLE di BUSINESS implicite nel caso d’uso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Esplicitare, se applicabili, le regole di business sottese dagli scenari d’uso (es.: controlli, algoritmi di calcolo, …)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3"/>
        <w:rPr/>
      </w:pPr>
      <w:bookmarkStart w:colFirst="0" w:colLast="0" w:name="_o8ltimhc29zs" w:id="2"/>
      <w:bookmarkEnd w:id="2"/>
      <w:r w:rsidDel="00000000" w:rsidR="00000000" w:rsidRPr="00000000">
        <w:rPr>
          <w:rtl w:val="0"/>
        </w:rPr>
        <w:t xml:space="preserve">4.2        CU-002 Firma di una scheda di rischio lavorativo con invio al medico competente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4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200"/>
        <w:gridCol w:w="6144"/>
        <w:tblGridChange w:id="0">
          <w:tblGrid>
            <w:gridCol w:w="3200"/>
            <w:gridCol w:w="614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CU - Titolo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scheda viene firmata da tutti gli attori e RSPP esclude dalla firma il 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Precondizioni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scheda di rischio lavorativo deve essere stata compilata on line dal dipendente e caricata in piattaforma da 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DIP, RA, RS, ALS, Ufficio RSPP, RSPP, MC, Segreteria MC, SSS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Attivazione (eventi, trigger)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Click del RSPP su flag "Trasmissione medico competente = Si"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Scenario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 firma, RA firma, RS firma, ALS firma, Ufficio RSPP valuta, RSPP firma e flagga Trasmissione MC=SI.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Postcondizioni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Scenario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MC riceve mail con link per compilare e firmare la scheda. Stessa mail viene trasmessa a Segreteria MC.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Copia della scheda firmata viene trasmessa a SSS.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REGOLE di BUSINESS implicite nel caso d’uso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Esplicitare, se applicabili, le regole di business sottese dagli scenari d’uso (es.: controlli, algoritmi di calcolo, …)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3"/>
        <w:rPr/>
      </w:pPr>
      <w:bookmarkStart w:colFirst="0" w:colLast="0" w:name="_h43lo1abvj48" w:id="3"/>
      <w:bookmarkEnd w:id="3"/>
      <w:r w:rsidDel="00000000" w:rsidR="00000000" w:rsidRPr="00000000">
        <w:rPr>
          <w:rtl w:val="0"/>
        </w:rPr>
        <w:t xml:space="preserve">4.3       </w:t>
      </w:r>
      <w:r w:rsidDel="00000000" w:rsidR="00000000" w:rsidRPr="00000000">
        <w:rPr>
          <w:i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  <w:t xml:space="preserve">CU-003 Firma di una scheda di rischio lavorativo con aggiunta di allegato da Ufficio RSPP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4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214"/>
        <w:gridCol w:w="6130"/>
        <w:tblGridChange w:id="0">
          <w:tblGrid>
            <w:gridCol w:w="3214"/>
            <w:gridCol w:w="613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CU - Titolo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scheda viene firmata da tutti gli attori e Ufficio RSPP aggiunge come allegato la scheda di rischio chimico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Precondizioni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scheda di rischio lavorativo deve essere stata compilata on line dal dipendente e caricata in piattaforma da 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DIP, RA, RS, ALS, Ufficio RSPP, RSPP, MC, Segreteria MC, SSS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Attivazione (eventi, trigger)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Ufficio RSPP allega file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Scenario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 firma, RA firma, RS firma, ALS firma, Ufficio RSPP valuta e allega file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Postcondizioni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Scenario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RSPP firma e flagga per Trasmissione MC.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Copia della scheda firmata viene trasmessa a SSS.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REGOLE di BUSINESS implicite nel caso d’uso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Esplicitare, se applicabili, le regole di business sottese dagli scenari d’uso (es.: controlli, algoritmi di calcolo, …)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Style w:val="Heading1"/>
        <w:rPr>
          <w:rFonts w:ascii="Roboto" w:cs="Roboto" w:eastAsia="Roboto" w:hAnsi="Robo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Style w:val="Heading1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5.      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Requisiti non Funzionali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5.1        Requisiti di usabilità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Accesso alla funzionalità di firma tramite mail.  L’invio e la firma devono essere veloci, facili e intuitivi. Per chi deve solo firmare/integrare il documento non deve essere necessaria l'autenticazione in piattaforma.</w:t>
        <w:br w:type="textWrapping"/>
        <w:t xml:space="preserve">La piattaforma deve comunque essere facilmente accessibile dagli operatori ALS tramite indirizzo personalizzato e tramite SSO, con credenziali di Ateneo.</w:t>
        <w:br w:type="textWrapping"/>
        <w:t xml:space="preserve">Le mail trasmesse dalla piattaforma devono essere brandizzate Unipv.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5.2        Requisiti di accessibilità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piattaforma deve consentire ai firmatari ipovedenti e ipoudenti di firmare documenti. </w:t>
        <w:br w:type="textWrapping"/>
        <w:t xml:space="preserve">In caso di utilizzo di dispositivo iPad, iPhone, Android o Windows, deve essere possibile scaricare app facile da usare per firmare i documenti ricevuti. Nel caso non si disponesse di app DocuSign deve essere possibile firmare facilmente documenti dal proprio browser per dispositivi mobili.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5.3        Requisiti di sicurezza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essere possibile attivare autenticazione in due fattori tramite OTP via SMS o inserimento di password personale.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5.4        Requisiti prestazionali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presenti.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5.5        Requisiti di disponibilità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Piattaforma sempre disponibile per consentire la firma in ogni momento.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Style w:val="Heading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5.6        Requisiti di autenticazione, accesso e profilazione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piattaforma Docusign deve consentire l'accesso tramite SSO, con credenziali di Ateneo.</w:t>
        <w:br w:type="textWrapping"/>
        <w:t xml:space="preserve">L'utenza di ogni ALS deve essere preventivamente creata in piattaforma. Ogni ALS viene profilato con ruolo DS-Sender, e abilitato all'utilizzo di uno specifico modello di firma.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jc w:val="right"/>
      <w:rPr>
        <w:rFonts w:ascii="Roboto" w:cs="Roboto" w:eastAsia="Roboto" w:hAnsi="Roboto"/>
      </w:rPr>
    </w:pPr>
    <w:r w:rsidDel="00000000" w:rsidR="00000000" w:rsidRPr="00000000">
      <w:rPr>
        <w:rFonts w:ascii="Roboto" w:cs="Roboto" w:eastAsia="Roboto" w:hAnsi="Robo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Roboto" w:cs="Roboto" w:eastAsia="Roboto" w:hAnsi="Roboto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Roboto" w:cs="Roboto" w:eastAsia="Roboto" w:hAnsi="Roboto"/>
      <w:b w:val="1"/>
      <w:sz w:val="36"/>
      <w:szCs w:val="36"/>
    </w:rPr>
  </w:style>
  <w:style w:type="paragraph" w:styleId="Heading3">
    <w:name w:val="heading 3"/>
    <w:basedOn w:val="Normal"/>
    <w:next w:val="Normal"/>
    <w:pPr>
      <w:jc w:val="both"/>
    </w:pPr>
    <w:rPr>
      <w:rFonts w:ascii="Roboto" w:cs="Roboto" w:eastAsia="Roboto" w:hAnsi="Roboto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