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both"/>
        <w:rPr>
          <w:rFonts w:ascii="Cambria" w:cs="Cambria" w:eastAsia="Cambria" w:hAnsi="Cambria"/>
          <w:color w:val="366091"/>
          <w:sz w:val="26"/>
          <w:szCs w:val="26"/>
        </w:rPr>
      </w:pPr>
      <w:r w:rsidDel="00000000" w:rsidR="00000000" w:rsidRPr="00000000">
        <w:rPr>
          <w:rFonts w:ascii="Cambria" w:cs="Cambria" w:eastAsia="Cambria" w:hAnsi="Cambria"/>
          <w:color w:val="366091"/>
          <w:sz w:val="26"/>
          <w:szCs w:val="26"/>
          <w:rtl w:val="0"/>
        </w:rPr>
        <w:t xml:space="preserve">Allegato 5 – Affidabilità Economico Finanziaria </w:t>
      </w:r>
    </w:p>
    <w:p w:rsidR="00000000" w:rsidDel="00000000" w:rsidP="00000000" w:rsidRDefault="00000000" w:rsidRPr="00000000" w14:paraId="00000002">
      <w:pPr>
        <w:spacing w:after="24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Avviso pubblico per la presentazione di progetti di ricerca industriale e sviluppo sperimentale ‘bandi a cascata’ da finanziare nell’ambito del Piano nazionale per gli investimenti complementari al PNRR (PNC, istituito con il decreto-legge 6 maggio 2021, n. 59, convertito dalla legge n. 101 del 2021) a seguito dell'avviso pubblico per la concessione di finanziamenti destinati ad iniziative di ricerca per tecnologie e percorsi innovativi in ambito Sanitario e Assistenziale (Decreto Direttoriale n. 931 del 06-06-2022), progetto PNC0000007 - Fit for Medical Robotics (acronimo: Fit4MedRob) finanziato con il Decreto Direttoriale 9 dicembre 2022, prot. n. 0001984- CUP B53C22006950001</w:t>
      </w:r>
    </w:p>
    <w:p w:rsidR="00000000" w:rsidDel="00000000" w:rsidP="00000000" w:rsidRDefault="00000000" w:rsidRPr="00000000" w14:paraId="00000003">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procederà con controllo dei requisiti economico-finanziari e patrimoniali previsti per i Beneficiari di natura privata come indicato nella Sez. 2.1 del presente Bando.</w:t>
      </w:r>
    </w:p>
    <w:p w:rsidR="00000000" w:rsidDel="00000000" w:rsidP="00000000" w:rsidRDefault="00000000" w:rsidRPr="00000000" w14:paraId="00000004">
      <w:pPr>
        <w:keepNext w:val="1"/>
        <w:keepLines w:val="1"/>
        <w:widowControl w:val="0"/>
        <w:numPr>
          <w:ilvl w:val="0"/>
          <w:numId w:val="5"/>
        </w:numPr>
        <w:spacing w:before="40" w:lineRule="auto"/>
        <w:ind w:left="284" w:hanging="284"/>
        <w:rPr>
          <w:rFonts w:ascii="Cambria" w:cs="Cambria" w:eastAsia="Cambria" w:hAnsi="Cambria"/>
          <w:i w:val="1"/>
          <w:color w:val="366091"/>
          <w:sz w:val="22"/>
          <w:szCs w:val="22"/>
        </w:rPr>
      </w:pPr>
      <w:r w:rsidDel="00000000" w:rsidR="00000000" w:rsidRPr="00000000">
        <w:rPr>
          <w:rFonts w:ascii="Cambria" w:cs="Cambria" w:eastAsia="Cambria" w:hAnsi="Cambria"/>
          <w:i w:val="1"/>
          <w:color w:val="366091"/>
          <w:sz w:val="22"/>
          <w:szCs w:val="22"/>
          <w:rtl w:val="0"/>
        </w:rPr>
        <w:t xml:space="preserve">Requisito di affidabilità economico-finanziaria</w:t>
      </w:r>
    </w:p>
    <w:p w:rsidR="00000000" w:rsidDel="00000000" w:rsidP="00000000" w:rsidRDefault="00000000" w:rsidRPr="00000000" w14:paraId="00000005">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Tutti i soggetti privati richiedenti contributo a valere sul presente bando – a meno delle start-up innovative a cui si applica quanto successivamente disposto - dovranno soddisfare la seguente condizione con riferimento ad ultimo bilancio chiuso e approvato, rispetto del seguente vincolo di congruenza tra costo del progetto e fatturato dell’impresa:</w:t>
      </w:r>
    </w:p>
    <w:p w:rsidR="00000000" w:rsidDel="00000000" w:rsidP="00000000" w:rsidRDefault="00000000" w:rsidRPr="00000000" w14:paraId="00000006">
      <w:pPr>
        <w:spacing w:after="120" w:before="120" w:lineRule="auto"/>
        <w:jc w:val="center"/>
        <w:rPr>
          <w:rFonts w:ascii="Calibri" w:cs="Calibri" w:eastAsia="Calibri" w:hAnsi="Calibri"/>
          <w:sz w:val="20"/>
          <w:szCs w:val="20"/>
          <w:vertAlign w:val="superscript"/>
        </w:rPr>
      </w:pPr>
      <w:r w:rsidDel="00000000" w:rsidR="00000000" w:rsidRPr="00000000">
        <w:rPr>
          <w:rFonts w:ascii="Calibri" w:cs="Calibri" w:eastAsia="Calibri" w:hAnsi="Calibri"/>
          <w:sz w:val="20"/>
          <w:szCs w:val="20"/>
          <w:vertAlign w:val="superscript"/>
        </w:rPr>
        <w:drawing>
          <wp:inline distB="0" distT="0" distL="0" distR="0">
            <wp:extent cx="6120130" cy="582295"/>
            <wp:effectExtent b="0" l="0" r="0" t="0"/>
            <wp:docPr id="59076048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120130" cy="58229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20" w:before="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vertAlign w:val="superscript"/>
          <w:rtl w:val="0"/>
        </w:rPr>
        <w:t xml:space="preserve">*</w:t>
      </w:r>
      <w:r w:rsidDel="00000000" w:rsidR="00000000" w:rsidRPr="00000000">
        <w:rPr>
          <w:rFonts w:ascii="Calibri" w:cs="Calibri" w:eastAsia="Calibri" w:hAnsi="Calibri"/>
          <w:i w:val="1"/>
          <w:sz w:val="20"/>
          <w:szCs w:val="20"/>
          <w:rtl w:val="0"/>
        </w:rPr>
        <w:t xml:space="preserve">NOTA: nel caso in cui l’impresa esegue nella sua attività ordinaria lavori su commessa, è possibile tener conto anche della voce A3 del conto economico, corrispondente alla voce “Variazioni dei lavori in corso su ordinazione”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dove: </w:t>
      </w:r>
    </w:p>
    <w:p w:rsidR="00000000" w:rsidDel="00000000" w:rsidP="00000000" w:rsidRDefault="00000000" w:rsidRPr="00000000" w14:paraId="00000009">
      <w:pPr>
        <w:numPr>
          <w:ilvl w:val="0"/>
          <w:numId w:val="1"/>
        </w:numPr>
        <w:spacing w:before="60"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 progetti con sostegno del Programma FIT4MEDROB si intendono tutti i progetti che abbiano beneficiato di agevolazioni con risorse del Programma FIT4MEDROB;</w:t>
      </w:r>
    </w:p>
    <w:p w:rsidR="00000000" w:rsidDel="00000000" w:rsidP="00000000" w:rsidRDefault="00000000" w:rsidRPr="00000000" w14:paraId="0000000A">
      <w:pPr>
        <w:numPr>
          <w:ilvl w:val="0"/>
          <w:numId w:val="1"/>
        </w:numPr>
        <w:spacing w:before="60"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 costi proposti sui progetti presentati sul Bando dei vari Spoke di FIT4MEDROB; </w:t>
      </w:r>
    </w:p>
    <w:p w:rsidR="00000000" w:rsidDel="00000000" w:rsidP="00000000" w:rsidRDefault="00000000" w:rsidRPr="00000000" w14:paraId="0000000B">
      <w:pPr>
        <w:numPr>
          <w:ilvl w:val="0"/>
          <w:numId w:val="1"/>
        </w:numPr>
        <w:spacing w:before="60"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 voce A1 del conto economico si fa riferimento alla voce “Ricavi e vendite delle prestazioni” di cui allo schema di conto economico previsto dagli articoli 2425 e 2425 bis del Codice Civile. </w:t>
      </w:r>
    </w:p>
    <w:p w:rsidR="00000000" w:rsidDel="00000000" w:rsidP="00000000" w:rsidRDefault="00000000" w:rsidRPr="00000000" w14:paraId="0000000C">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Qualora il requisito sul fatturato non fosse rispettato, è altresì verificato il seguente vincolo sul patrimonio netto:</w:t>
      </w:r>
    </w:p>
    <w:p w:rsidR="00000000" w:rsidDel="00000000" w:rsidP="00000000" w:rsidRDefault="00000000" w:rsidRPr="00000000" w14:paraId="0000000D">
      <w:pPr>
        <w:jc w:val="center"/>
        <w:rPr>
          <w:rFonts w:ascii="Cambria Math" w:cs="Cambria Math" w:eastAsia="Cambria Math" w:hAnsi="Cambria Math"/>
          <w:sz w:val="20"/>
          <w:szCs w:val="20"/>
          <w:vertAlign w:val="superscript"/>
        </w:rPr>
      </w:pPr>
      <m:oMath>
        <m:r>
          <w:rPr>
            <w:rFonts w:ascii="Cambria Math" w:cs="Cambria Math" w:eastAsia="Cambria Math" w:hAnsi="Cambria Math"/>
            <w:sz w:val="20"/>
            <w:szCs w:val="20"/>
            <w:vertAlign w:val="superscript"/>
          </w:rPr>
          <m:t xml:space="preserve">PN&gt; </m:t>
        </m:r>
        <m:f>
          <m:fPr>
            <m:ctrlPr>
              <w:rPr>
                <w:rFonts w:ascii="Cambria Math" w:cs="Cambria Math" w:eastAsia="Cambria Math" w:hAnsi="Cambria Math"/>
                <w:sz w:val="20"/>
                <w:szCs w:val="20"/>
                <w:vertAlign w:val="superscript"/>
              </w:rPr>
            </m:ctrlPr>
          </m:fPr>
          <m:num>
            <m:nary>
              <m:naryPr>
                <m:chr m:val="∑"/>
                <m:ctrlPr>
                  <w:rPr>
                    <w:rFonts w:ascii="Cambria Math" w:cs="Cambria Math" w:eastAsia="Cambria Math" w:hAnsi="Cambria Math"/>
                    <w:sz w:val="20"/>
                    <w:szCs w:val="20"/>
                    <w:vertAlign w:val="superscript"/>
                  </w:rPr>
                </m:ctrlPr>
              </m:naryPr>
              <m:sub/>
              <m:sup/>
            </m:nary>
            <m:r>
              <w:rPr>
                <w:rFonts w:ascii="Cambria Math" w:cs="Cambria Math" w:eastAsia="Cambria Math" w:hAnsi="Cambria Math"/>
                <w:sz w:val="20"/>
                <w:szCs w:val="20"/>
                <w:vertAlign w:val="superscript"/>
              </w:rPr>
              <m:t xml:space="preserve">CP- </m:t>
            </m:r>
            <m:nary>
              <m:naryPr>
                <m:chr m:val="∑"/>
                <m:ctrlPr>
                  <w:rPr>
                    <w:rFonts w:ascii="Cambria Math" w:cs="Cambria Math" w:eastAsia="Cambria Math" w:hAnsi="Cambria Math"/>
                    <w:sz w:val="20"/>
                    <w:szCs w:val="20"/>
                    <w:vertAlign w:val="superscript"/>
                  </w:rPr>
                </m:ctrlPr>
              </m:naryPr>
              <m:sub/>
              <m:sup/>
            </m:nary>
            <m:r>
              <w:rPr>
                <w:rFonts w:ascii="Cambria Math" w:cs="Cambria Math" w:eastAsia="Cambria Math" w:hAnsi="Cambria Math"/>
                <w:sz w:val="20"/>
                <w:szCs w:val="20"/>
                <w:vertAlign w:val="superscript"/>
              </w:rPr>
              <m:t xml:space="preserve">C</m:t>
            </m:r>
          </m:num>
          <m:den>
            <m:r>
              <w:rPr>
                <w:rFonts w:ascii="Cambria Math" w:cs="Cambria Math" w:eastAsia="Cambria Math" w:hAnsi="Cambria Math"/>
                <w:sz w:val="20"/>
                <w:szCs w:val="20"/>
                <w:vertAlign w:val="superscript"/>
              </w:rPr>
              <m:t xml:space="preserve">2</m:t>
            </m:r>
          </m:den>
        </m:f>
      </m:oMath>
      <w:r w:rsidDel="00000000" w:rsidR="00000000" w:rsidRPr="00000000">
        <w:rPr>
          <w:rtl w:val="0"/>
        </w:rPr>
      </w:r>
    </w:p>
    <w:p w:rsidR="00000000" w:rsidDel="00000000" w:rsidP="00000000" w:rsidRDefault="00000000" w:rsidRPr="00000000" w14:paraId="0000000E">
      <w:pPr>
        <w:spacing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dove: </w:t>
      </w:r>
    </w:p>
    <w:p w:rsidR="00000000" w:rsidDel="00000000" w:rsidP="00000000" w:rsidRDefault="00000000" w:rsidRPr="00000000" w14:paraId="0000000F">
      <w:pPr>
        <w:numPr>
          <w:ilvl w:val="0"/>
          <w:numId w:val="2"/>
        </w:numPr>
        <w:spacing w:after="18"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PN = patrimonio netto si intende il totale della voce A dello Stato Patrimoniale passivo previsto dagli articoli 2424 e 2424 bis del Codice Civile; </w:t>
      </w:r>
    </w:p>
    <w:p w:rsidR="00000000" w:rsidDel="00000000" w:rsidP="00000000" w:rsidRDefault="00000000" w:rsidRPr="00000000" w14:paraId="00000010">
      <w:pPr>
        <w:numPr>
          <w:ilvl w:val="0"/>
          <w:numId w:val="2"/>
        </w:numPr>
        <w:spacing w:after="18"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 CP = somma dei costi dei progetti già finanziati con sostegno del Programma FIT4MEDROB e i costi proposti sui progetti presentati sul Bando dei vari Spoke di FIT4MEDROB;</w:t>
      </w:r>
    </w:p>
    <w:p w:rsidR="00000000" w:rsidDel="00000000" w:rsidP="00000000" w:rsidRDefault="00000000" w:rsidRPr="00000000" w14:paraId="00000011">
      <w:pPr>
        <w:numPr>
          <w:ilvl w:val="0"/>
          <w:numId w:val="2"/>
        </w:numPr>
        <w:spacing w:after="18"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 C = somma dei contributi richiesti dall’impresa sulle domande di finanziamento relative alle proposte progettuali già finanziate e ai contributi richiesti sui progetti presentati sul Bando dei vari Spoke di FIT4MEDROB.</w:t>
      </w:r>
    </w:p>
    <w:p w:rsidR="00000000" w:rsidDel="00000000" w:rsidP="00000000" w:rsidRDefault="00000000" w:rsidRPr="00000000" w14:paraId="00000012">
      <w:pPr>
        <w:spacing w:after="120" w:before="12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Il mancato rispetto di entrambi i suddetti requisiti, anche solo per un partner, comporterà il decadimento delle intere proposte progettuali presentate.</w:t>
      </w:r>
    </w:p>
    <w:p w:rsidR="00000000" w:rsidDel="00000000" w:rsidP="00000000" w:rsidRDefault="00000000" w:rsidRPr="00000000" w14:paraId="00000013">
      <w:pPr>
        <w:keepNext w:val="1"/>
        <w:keepLines w:val="1"/>
        <w:widowControl w:val="0"/>
        <w:numPr>
          <w:ilvl w:val="0"/>
          <w:numId w:val="5"/>
        </w:numPr>
        <w:spacing w:before="40" w:lineRule="auto"/>
        <w:ind w:left="284" w:hanging="284"/>
        <w:rPr>
          <w:rFonts w:ascii="Cambria" w:cs="Cambria" w:eastAsia="Cambria" w:hAnsi="Cambria"/>
          <w:i w:val="1"/>
          <w:color w:val="366091"/>
          <w:sz w:val="22"/>
          <w:szCs w:val="22"/>
        </w:rPr>
      </w:pPr>
      <w:r w:rsidDel="00000000" w:rsidR="00000000" w:rsidRPr="00000000">
        <w:rPr>
          <w:rFonts w:ascii="Cambria" w:cs="Cambria" w:eastAsia="Cambria" w:hAnsi="Cambria"/>
          <w:i w:val="1"/>
          <w:color w:val="366091"/>
          <w:sz w:val="22"/>
          <w:szCs w:val="22"/>
          <w:rtl w:val="0"/>
        </w:rPr>
        <w:t xml:space="preserve">Requisito di affidabilità economico-finanziaria per le start-up innovative</w:t>
      </w:r>
    </w:p>
    <w:p w:rsidR="00000000" w:rsidDel="00000000" w:rsidP="00000000" w:rsidRDefault="00000000" w:rsidRPr="00000000" w14:paraId="00000014">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le startup innovative</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di micro e piccola dimensione, costituite da non più di 60 mesi ed iscritte all’apposita sezione del Registro delle imprese al momento della presentazione della domanda, - qualora non potessero soddisfare i requisiti previsti nel precedente punto I. - dovranno dichiarare la modalità con cui intendono garantire copertura finanziaria al progetto.</w:t>
      </w:r>
    </w:p>
    <w:p w:rsidR="00000000" w:rsidDel="00000000" w:rsidP="00000000" w:rsidRDefault="00000000" w:rsidRPr="00000000" w14:paraId="00000015">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particolare, potranno scegliere se realizzare l’intervento attraverso l’utilizzo di mezzi propri e/o ricorrere a finanziamenti esterni, purché sia rispettata la seguente formula:</w:t>
      </w:r>
    </w:p>
    <w:p w:rsidR="00000000" w:rsidDel="00000000" w:rsidP="00000000" w:rsidRDefault="00000000" w:rsidRPr="00000000" w14:paraId="00000016">
      <w:pPr>
        <w:jc w:val="center"/>
        <w:rPr>
          <w:rFonts w:ascii="Cambria Math" w:cs="Cambria Math" w:eastAsia="Cambria Math" w:hAnsi="Cambria Math"/>
          <w:sz w:val="20"/>
          <w:szCs w:val="20"/>
        </w:rPr>
      </w:pPr>
      <m:oMath>
        <m:d>
          <m:dPr>
            <m:begChr m:val="("/>
            <m:endChr m:val=")"/>
            <m:ctrlPr>
              <w:rPr>
                <w:rFonts w:ascii="Cambria Math" w:cs="Cambria Math" w:eastAsia="Cambria Math" w:hAnsi="Cambria Math"/>
                <w:sz w:val="20"/>
                <w:szCs w:val="20"/>
              </w:rPr>
            </m:ctrlPr>
          </m:dPr>
          <m:e>
            <m:r>
              <w:rPr>
                <w:rFonts w:ascii="Cambria Math" w:cs="Cambria Math" w:eastAsia="Cambria Math" w:hAnsi="Cambria Math"/>
                <w:sz w:val="20"/>
                <w:szCs w:val="20"/>
              </w:rPr>
              <m:t xml:space="preserve">CP-I</m:t>
            </m:r>
          </m:e>
        </m:d>
        <m:r>
          <w:rPr>
            <w:rFonts w:ascii="Cambria Math" w:cs="Cambria Math" w:eastAsia="Cambria Math" w:hAnsi="Cambria Math"/>
            <w:sz w:val="20"/>
            <w:szCs w:val="20"/>
          </w:rPr>
          <m:t xml:space="preserve">&lt;= ∆ CS</m:t>
        </m:r>
      </m:oMath>
      <w:r w:rsidDel="00000000" w:rsidR="00000000" w:rsidRPr="00000000">
        <w:rPr>
          <w:rtl w:val="0"/>
        </w:rPr>
      </w:r>
    </w:p>
    <w:p w:rsidR="00000000" w:rsidDel="00000000" w:rsidP="00000000" w:rsidRDefault="00000000" w:rsidRPr="00000000" w14:paraId="00000017">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dove:</w:t>
      </w:r>
    </w:p>
    <w:p w:rsidR="00000000" w:rsidDel="00000000" w:rsidP="00000000" w:rsidRDefault="00000000" w:rsidRPr="00000000" w14:paraId="00000018">
      <w:pPr>
        <w:spacing w:after="120" w:lineRule="auto"/>
        <w:ind w:lef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CP</w:t>
      </w:r>
      <w:r w:rsidDel="00000000" w:rsidR="00000000" w:rsidRPr="00000000">
        <w:rPr>
          <w:rFonts w:ascii="Calibri" w:cs="Calibri" w:eastAsia="Calibri" w:hAnsi="Calibri"/>
          <w:sz w:val="22"/>
          <w:szCs w:val="22"/>
          <w:rtl w:val="0"/>
        </w:rPr>
        <w:t xml:space="preserve"> = costo indicato in domanda del progetto</w:t>
      </w:r>
    </w:p>
    <w:p w:rsidR="00000000" w:rsidDel="00000000" w:rsidP="00000000" w:rsidRDefault="00000000" w:rsidRPr="00000000" w14:paraId="00000019">
      <w:pPr>
        <w:spacing w:after="120" w:lineRule="auto"/>
        <w:ind w:lef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 </w:t>
      </w:r>
      <w:r w:rsidDel="00000000" w:rsidR="00000000" w:rsidRPr="00000000">
        <w:rPr>
          <w:rFonts w:ascii="Calibri" w:cs="Calibri" w:eastAsia="Calibri" w:hAnsi="Calibri"/>
          <w:sz w:val="22"/>
          <w:szCs w:val="22"/>
          <w:rtl w:val="0"/>
        </w:rPr>
        <w:t xml:space="preserve">= contributo richiesto in domanda</w:t>
      </w:r>
    </w:p>
    <w:p w:rsidR="00000000" w:rsidDel="00000000" w:rsidP="00000000" w:rsidRDefault="00000000" w:rsidRPr="00000000" w14:paraId="0000001A">
      <w:pPr>
        <w:spacing w:after="120" w:lineRule="auto"/>
        <w:ind w:left="28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Δ </w:t>
      </w:r>
      <w:r w:rsidDel="00000000" w:rsidR="00000000" w:rsidRPr="00000000">
        <w:rPr>
          <w:rFonts w:ascii="Calibri" w:cs="Calibri" w:eastAsia="Calibri" w:hAnsi="Calibri"/>
          <w:i w:val="1"/>
          <w:sz w:val="22"/>
          <w:szCs w:val="22"/>
          <w:rtl w:val="0"/>
        </w:rPr>
        <w:t xml:space="preserve">CS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B">
      <w:pPr>
        <w:widowControl w:val="0"/>
        <w:numPr>
          <w:ilvl w:val="0"/>
          <w:numId w:val="3"/>
        </w:numPr>
        <w:spacing w:before="60" w:lineRule="auto"/>
        <w:ind w:left="284"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w:t>
      </w:r>
    </w:p>
    <w:p w:rsidR="00000000" w:rsidDel="00000000" w:rsidP="00000000" w:rsidRDefault="00000000" w:rsidRPr="00000000" w14:paraId="0000001C">
      <w:pPr>
        <w:widowControl w:val="0"/>
        <w:numPr>
          <w:ilvl w:val="0"/>
          <w:numId w:val="3"/>
        </w:numPr>
        <w:spacing w:after="120" w:before="60" w:lineRule="auto"/>
        <w:ind w:left="284"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rsidR="00000000" w:rsidDel="00000000" w:rsidP="00000000" w:rsidRDefault="00000000" w:rsidRPr="00000000" w14:paraId="0000001D">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2"/>
          <w:szCs w:val="22"/>
          <w:rtl w:val="0"/>
        </w:rPr>
        <w:t xml:space="preserve">I partecipanti dovranno dichiarare come reperire le risorse mancanti unicamente con le modalità sopra descritte, dimostrandone formalmente la disponibilità entro 30 giorni dalla pubblicazione del provvedimento di concessione prima della sottoscrizione dell’Atto d’Obbligo con apposita comunicazione, allegando alla stessa: </w:t>
      </w:r>
      <w:r w:rsidDel="00000000" w:rsidR="00000000" w:rsidRPr="00000000">
        <w:rPr>
          <w:rtl w:val="0"/>
        </w:rPr>
      </w:r>
    </w:p>
    <w:p w:rsidR="00000000" w:rsidDel="00000000" w:rsidP="00000000" w:rsidRDefault="00000000" w:rsidRPr="00000000" w14:paraId="0000001E">
      <w:pPr>
        <w:widowControl w:val="0"/>
        <w:numPr>
          <w:ilvl w:val="0"/>
          <w:numId w:val="4"/>
        </w:numPr>
        <w:spacing w:before="60"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aumento del capitale sociale sottoscritto e versato: delibera assembleare di aumento del capitale sociale, copia dei bonifici effettuati dai soci e, quando disponibile, copia del bilancio che ne dimostra l’iscrizione; </w:t>
      </w:r>
    </w:p>
    <w:p w:rsidR="00000000" w:rsidDel="00000000" w:rsidP="00000000" w:rsidRDefault="00000000" w:rsidRPr="00000000" w14:paraId="0000001F">
      <w:pPr>
        <w:widowControl w:val="0"/>
        <w:numPr>
          <w:ilvl w:val="0"/>
          <w:numId w:val="4"/>
        </w:numPr>
        <w:spacing w:before="60" w:lineRule="auto"/>
        <w:ind w:left="284" w:hanging="284"/>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2"/>
          <w:szCs w:val="22"/>
          <w:rtl w:val="0"/>
        </w:rPr>
        <w:t xml:space="preserve">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20">
      <w:pPr>
        <w:spacing w:after="240" w:lineRule="auto"/>
        <w:jc w:val="both"/>
        <w:rPr>
          <w:rFonts w:ascii="Calibri" w:cs="Calibri" w:eastAsia="Calibri" w:hAnsi="Calibri"/>
          <w:i w:val="1"/>
          <w:color w:val="366091"/>
          <w:sz w:val="22"/>
          <w:szCs w:val="22"/>
        </w:rPr>
      </w:pPr>
      <w:r w:rsidDel="00000000" w:rsidR="00000000" w:rsidRPr="00000000">
        <w:rPr>
          <w:rtl w:val="0"/>
        </w:rPr>
      </w:r>
    </w:p>
    <w:sectPr>
      <w:headerReference r:id="rId9" w:type="default"/>
      <w:footerReference r:id="rId10" w:type="default"/>
      <w:pgSz w:h="16838" w:w="11906" w:orient="portrait"/>
      <w:pgMar w:bottom="1701" w:top="1843" w:left="1134" w:right="1134" w:header="426" w:footer="9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-11722</wp:posOffset>
          </wp:positionH>
          <wp:positionV relativeFrom="paragraph">
            <wp:posOffset>-62913</wp:posOffset>
          </wp:positionV>
          <wp:extent cx="1214755" cy="803275"/>
          <wp:effectExtent b="0" l="0" r="0" t="0"/>
          <wp:wrapNone/>
          <wp:docPr descr="Immagine che contiene testo, Carattere, Elementi grafici, logo&#10;&#10;Descrizione generata automaticamente" id="590760479" name="image3.png"/>
          <a:graphic>
            <a:graphicData uri="http://schemas.openxmlformats.org/drawingml/2006/picture">
              <pic:pic>
                <pic:nvPicPr>
                  <pic:cNvPr descr="Immagine che contiene testo, Carattere, Elementi grafici, logo&#10;&#10;Descrizione generata automaticamente" id="0" name="image3.png"/>
                  <pic:cNvPicPr preferRelativeResize="0"/>
                </pic:nvPicPr>
                <pic:blipFill>
                  <a:blip r:embed="rId1"/>
                  <a:srcRect b="0" l="0" r="0" t="0"/>
                  <a:stretch>
                    <a:fillRect/>
                  </a:stretch>
                </pic:blipFill>
                <pic:spPr>
                  <a:xfrm>
                    <a:off x="0" y="0"/>
                    <a:ext cx="1214755" cy="803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4406900</wp:posOffset>
          </wp:positionH>
          <wp:positionV relativeFrom="paragraph">
            <wp:posOffset>-163829</wp:posOffset>
          </wp:positionV>
          <wp:extent cx="1713230" cy="847725"/>
          <wp:effectExtent b="0" l="0" r="0" t="0"/>
          <wp:wrapNone/>
          <wp:docPr descr="Immagine che contiene Carattere, logo, Elementi grafici, design&#10;&#10;Descrizione generata automaticamente" id="590760482" name="image1.png"/>
          <a:graphic>
            <a:graphicData uri="http://schemas.openxmlformats.org/drawingml/2006/picture">
              <pic:pic>
                <pic:nvPicPr>
                  <pic:cNvPr descr="Immagine che contiene Carattere, logo, Elementi grafici, design&#10;&#10;Descrizione generata automaticamente" id="0" name="image1.png"/>
                  <pic:cNvPicPr preferRelativeResize="0"/>
                </pic:nvPicPr>
                <pic:blipFill>
                  <a:blip r:embed="rId2"/>
                  <a:srcRect b="0" l="0" r="0" t="0"/>
                  <a:stretch>
                    <a:fillRect/>
                  </a:stretch>
                </pic:blipFill>
                <pic:spPr>
                  <a:xfrm>
                    <a:off x="0" y="0"/>
                    <a:ext cx="1713230" cy="847725"/>
                  </a:xfrm>
                  <a:prstGeom prst="rect"/>
                  <a:ln/>
                </pic:spPr>
              </pic:pic>
            </a:graphicData>
          </a:graphic>
        </wp:anchor>
      </w:drawing>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Iscritte al registro delle start-up innovative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https://startup.registroimprese.it/isin/home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secondo la definizione del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DL 179/2012, art. 25, comma 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-681989</wp:posOffset>
          </wp:positionH>
          <wp:positionV relativeFrom="paragraph">
            <wp:posOffset>-213358</wp:posOffset>
          </wp:positionV>
          <wp:extent cx="7478895" cy="981075"/>
          <wp:effectExtent b="0" l="0" r="0" t="0"/>
          <wp:wrapNone/>
          <wp:docPr descr="Immagine che contiene testo, schermata&#10;&#10;Descrizione generata automaticamente" id="590760481" name="image2.png"/>
          <a:graphic>
            <a:graphicData uri="http://schemas.openxmlformats.org/drawingml/2006/picture">
              <pic:pic>
                <pic:nvPicPr>
                  <pic:cNvPr descr="Immagine che contiene testo, schermata&#10;&#10;Descrizione generata automaticamente" id="0" name="image2.png"/>
                  <pic:cNvPicPr preferRelativeResize="0"/>
                </pic:nvPicPr>
                <pic:blipFill>
                  <a:blip r:embed="rId1"/>
                  <a:srcRect b="49701" l="4971" r="4994" t="41935"/>
                  <a:stretch>
                    <a:fillRect/>
                  </a:stretch>
                </pic:blipFill>
                <pic:spPr>
                  <a:xfrm>
                    <a:off x="0" y="0"/>
                    <a:ext cx="7478895" cy="981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widowControl w:val="0"/>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widowControl w:val="0"/>
      <w:spacing w:before="40" w:lineRule="auto"/>
    </w:pPr>
    <w:rPr>
      <w:rFonts w:ascii="Cambria" w:cs="Cambria" w:eastAsia="Cambria" w:hAnsi="Cambria"/>
      <w:color w:val="243f61"/>
    </w:rPr>
  </w:style>
  <w:style w:type="paragraph" w:styleId="Heading4">
    <w:name w:val="heading 4"/>
    <w:basedOn w:val="Normal"/>
    <w:next w:val="Normal"/>
    <w:pPr>
      <w:keepNext w:val="1"/>
      <w:keepLines w:val="1"/>
      <w:widowControl w:val="0"/>
      <w:spacing w:before="40"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0FF7"/>
    <w:pPr>
      <w:widowControl w:val="1"/>
      <w:autoSpaceDE w:val="1"/>
      <w:autoSpaceDN w:val="1"/>
    </w:pPr>
    <w:rPr>
      <w:rFonts w:ascii="Times New Roman" w:cs="Times New Roman" w:eastAsia="Times New Roman" w:hAnsi="Times New Roman"/>
      <w:sz w:val="24"/>
      <w:szCs w:val="24"/>
      <w:lang w:eastAsia="it-IT" w:val="it-IT"/>
    </w:rPr>
  </w:style>
  <w:style w:type="paragraph" w:styleId="Titolo1">
    <w:name w:val="heading 1"/>
    <w:basedOn w:val="Normale"/>
    <w:next w:val="Normale"/>
    <w:link w:val="Titolo1Carattere"/>
    <w:uiPriority w:val="9"/>
    <w:qFormat w:val="1"/>
    <w:rsid w:val="00980DA6"/>
    <w:pPr>
      <w:keepNext w:val="1"/>
      <w:keepLines w:val="1"/>
      <w:widowControl w:val="0"/>
      <w:autoSpaceDE w:val="0"/>
      <w:autoSpaceDN w:val="0"/>
      <w:spacing w:before="240"/>
      <w:outlineLvl w:val="0"/>
    </w:pPr>
    <w:rPr>
      <w:rFonts w:asciiTheme="majorHAnsi" w:cstheme="majorBidi" w:eastAsiaTheme="majorEastAsia" w:hAnsiTheme="majorHAnsi"/>
      <w:color w:val="365f91" w:themeColor="accent1" w:themeShade="0000BF"/>
      <w:sz w:val="32"/>
      <w:szCs w:val="32"/>
      <w:lang w:eastAsia="en-US" w:val="en-US"/>
    </w:rPr>
  </w:style>
  <w:style w:type="paragraph" w:styleId="Titolo2">
    <w:name w:val="heading 2"/>
    <w:basedOn w:val="Normale"/>
    <w:next w:val="Normale"/>
    <w:link w:val="Titolo2Carattere"/>
    <w:uiPriority w:val="9"/>
    <w:unhideWhenUsed w:val="1"/>
    <w:qFormat w:val="1"/>
    <w:rsid w:val="00CE5A46"/>
    <w:pPr>
      <w:keepNext w:val="1"/>
      <w:keepLines w:val="1"/>
      <w:widowControl w:val="0"/>
      <w:autoSpaceDE w:val="0"/>
      <w:autoSpaceDN w:val="0"/>
      <w:spacing w:before="40"/>
      <w:outlineLvl w:val="1"/>
    </w:pPr>
    <w:rPr>
      <w:rFonts w:asciiTheme="majorHAnsi" w:cstheme="majorBidi" w:eastAsiaTheme="majorEastAsia" w:hAnsiTheme="majorHAnsi"/>
      <w:color w:val="365f91" w:themeColor="accent1" w:themeShade="0000BF"/>
      <w:sz w:val="26"/>
      <w:szCs w:val="26"/>
      <w:lang w:eastAsia="en-US" w:val="en-US"/>
    </w:rPr>
  </w:style>
  <w:style w:type="paragraph" w:styleId="Titolo3">
    <w:name w:val="heading 3"/>
    <w:basedOn w:val="Normale"/>
    <w:next w:val="Normale"/>
    <w:link w:val="Titolo3Carattere"/>
    <w:uiPriority w:val="9"/>
    <w:unhideWhenUsed w:val="1"/>
    <w:qFormat w:val="1"/>
    <w:rsid w:val="00CE5A46"/>
    <w:pPr>
      <w:keepNext w:val="1"/>
      <w:keepLines w:val="1"/>
      <w:widowControl w:val="0"/>
      <w:autoSpaceDE w:val="0"/>
      <w:autoSpaceDN w:val="0"/>
      <w:spacing w:before="40"/>
      <w:outlineLvl w:val="2"/>
    </w:pPr>
    <w:rPr>
      <w:rFonts w:asciiTheme="majorHAnsi" w:cstheme="majorBidi" w:eastAsiaTheme="majorEastAsia" w:hAnsiTheme="majorHAnsi"/>
      <w:color w:val="243f60" w:themeColor="accent1" w:themeShade="00007F"/>
      <w:lang w:eastAsia="en-US" w:val="en-US"/>
    </w:rPr>
  </w:style>
  <w:style w:type="paragraph" w:styleId="Titolo4">
    <w:name w:val="heading 4"/>
    <w:basedOn w:val="Normale"/>
    <w:next w:val="Normale"/>
    <w:link w:val="Titolo4Carattere"/>
    <w:uiPriority w:val="9"/>
    <w:unhideWhenUsed w:val="1"/>
    <w:qFormat w:val="1"/>
    <w:rsid w:val="00CE5A46"/>
    <w:pPr>
      <w:keepNext w:val="1"/>
      <w:keepLines w:val="1"/>
      <w:widowControl w:val="0"/>
      <w:autoSpaceDE w:val="0"/>
      <w:autoSpaceDN w:val="0"/>
      <w:spacing w:before="40"/>
      <w:outlineLvl w:val="3"/>
    </w:pPr>
    <w:rPr>
      <w:rFonts w:asciiTheme="majorHAnsi" w:cstheme="majorBidi" w:eastAsiaTheme="majorEastAsia" w:hAnsiTheme="majorHAnsi"/>
      <w:i w:val="1"/>
      <w:iCs w:val="1"/>
      <w:color w:val="365f91" w:themeColor="accent1" w:themeShade="0000BF"/>
      <w:sz w:val="22"/>
      <w:szCs w:val="22"/>
      <w:lang w:eastAsia="en-US" w:val="en-US"/>
    </w:rPr>
  </w:style>
  <w:style w:type="paragraph" w:styleId="Titolo5">
    <w:name w:val="heading 5"/>
    <w:basedOn w:val="Normale"/>
    <w:next w:val="Normale"/>
    <w:link w:val="Titolo5Carattere"/>
    <w:uiPriority w:val="9"/>
    <w:semiHidden w:val="1"/>
    <w:unhideWhenUsed w:val="1"/>
    <w:qFormat w:val="1"/>
    <w:rsid w:val="00E669F3"/>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980DA6"/>
    <w:rPr>
      <w:rFonts w:asciiTheme="majorHAnsi" w:cstheme="majorBidi" w:eastAsiaTheme="majorEastAsia" w:hAnsiTheme="majorHAnsi"/>
      <w:color w:val="365f91" w:themeColor="accent1" w:themeShade="0000BF"/>
      <w:sz w:val="32"/>
      <w:szCs w:val="32"/>
    </w:rPr>
  </w:style>
  <w:style w:type="paragraph" w:styleId="Intestazione">
    <w:name w:val="header"/>
    <w:basedOn w:val="Normale"/>
    <w:link w:val="Intestazione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IntestazioneCarattere" w:customStyle="1">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PidipaginaCarattere" w:customStyle="1">
    <w:name w:val="Piè di pagina Carattere"/>
    <w:basedOn w:val="Carpredefinitoparagrafo"/>
    <w:link w:val="Pidipagina"/>
    <w:uiPriority w:val="99"/>
    <w:rsid w:val="000335A2"/>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val="1"/>
    <w:rsid w:val="00101F84"/>
    <w:pPr>
      <w:widowControl w:val="0"/>
      <w:autoSpaceDE w:val="0"/>
      <w:autoSpaceDN w:val="0"/>
      <w:ind w:left="720"/>
      <w:contextualSpacing w:val="1"/>
    </w:pPr>
    <w:rPr>
      <w:rFonts w:asciiTheme="minorHAnsi" w:cstheme="minorBidi" w:eastAsiaTheme="minorHAnsi" w:hAnsiTheme="minorHAnsi"/>
      <w:sz w:val="22"/>
      <w:szCs w:val="22"/>
      <w:lang w:eastAsia="en-US" w:val="en-US"/>
    </w:rPr>
  </w:style>
  <w:style w:type="paragraph" w:styleId="NormaleWeb">
    <w:name w:val="Normal (Web)"/>
    <w:basedOn w:val="Normale"/>
    <w:link w:val="NormaleWebCarattere"/>
    <w:uiPriority w:val="99"/>
    <w:unhideWhenUsed w:val="1"/>
    <w:rsid w:val="001417C7"/>
    <w:pPr>
      <w:spacing w:after="100" w:afterAutospacing="1" w:before="100" w:beforeAutospacing="1"/>
    </w:pPr>
  </w:style>
  <w:style w:type="paragraph" w:styleId="Corpotesto">
    <w:name w:val="Body Text"/>
    <w:basedOn w:val="Normale"/>
    <w:link w:val="CorpotestoCarattere"/>
    <w:uiPriority w:val="1"/>
    <w:qFormat w:val="1"/>
    <w:rsid w:val="005B1460"/>
    <w:pPr>
      <w:widowControl w:val="0"/>
      <w:autoSpaceDE w:val="0"/>
      <w:autoSpaceDN w:val="0"/>
      <w:spacing w:before="120"/>
      <w:jc w:val="both"/>
    </w:pPr>
    <w:rPr>
      <w:rFonts w:asciiTheme="minorHAnsi" w:hAnsiTheme="minorHAnsi"/>
      <w:sz w:val="22"/>
      <w:lang w:eastAsia="en-US"/>
    </w:rPr>
  </w:style>
  <w:style w:type="character" w:styleId="CorpotestoCarattere" w:customStyle="1">
    <w:name w:val="Corpo testo Carattere"/>
    <w:basedOn w:val="Carpredefinitoparagrafo"/>
    <w:link w:val="Corpotesto"/>
    <w:uiPriority w:val="1"/>
    <w:rsid w:val="005B1460"/>
    <w:rPr>
      <w:rFonts w:cs="Times New Roman" w:eastAsia="Times New Roman"/>
      <w:szCs w:val="24"/>
      <w:lang w:val="it-IT"/>
    </w:rPr>
  </w:style>
  <w:style w:type="character" w:styleId="Collegamentoipertestuale">
    <w:name w:val="Hyperlink"/>
    <w:basedOn w:val="Carpredefinitoparagrafo"/>
    <w:uiPriority w:val="99"/>
    <w:unhideWhenUsed w:val="1"/>
    <w:rsid w:val="00C95629"/>
    <w:rPr>
      <w:color w:val="0000ff" w:themeColor="hyperlink"/>
      <w:u w:val="single"/>
    </w:rPr>
  </w:style>
  <w:style w:type="paragraph" w:styleId="Titolosommario">
    <w:name w:val="TOC Heading"/>
    <w:basedOn w:val="Titolo1"/>
    <w:next w:val="Normale"/>
    <w:uiPriority w:val="39"/>
    <w:unhideWhenUsed w:val="1"/>
    <w:qFormat w:val="1"/>
    <w:rsid w:val="00C95629"/>
    <w:pPr>
      <w:widowControl w:val="1"/>
      <w:autoSpaceDE w:val="1"/>
      <w:autoSpaceDN w:val="1"/>
      <w:spacing w:before="480" w:line="276" w:lineRule="auto"/>
      <w:outlineLvl w:val="9"/>
    </w:pPr>
    <w:rPr>
      <w:b w:val="1"/>
      <w:bCs w:val="1"/>
      <w:sz w:val="28"/>
      <w:szCs w:val="28"/>
      <w:lang w:eastAsia="it-IT" w:val="it-IT"/>
    </w:rPr>
  </w:style>
  <w:style w:type="paragraph" w:styleId="Sommario1">
    <w:name w:val="toc 1"/>
    <w:basedOn w:val="Normale"/>
    <w:next w:val="Normale"/>
    <w:autoRedefine w:val="1"/>
    <w:uiPriority w:val="39"/>
    <w:unhideWhenUsed w:val="1"/>
    <w:rsid w:val="00C95629"/>
    <w:pPr>
      <w:widowControl w:val="0"/>
      <w:autoSpaceDE w:val="0"/>
      <w:autoSpaceDN w:val="0"/>
      <w:spacing w:before="120"/>
    </w:pPr>
    <w:rPr>
      <w:rFonts w:asciiTheme="minorHAnsi" w:cstheme="minorHAnsi" w:eastAsiaTheme="minorHAnsi" w:hAnsiTheme="minorHAnsi"/>
      <w:b w:val="1"/>
      <w:bCs w:val="1"/>
      <w:i w:val="1"/>
      <w:iCs w:val="1"/>
      <w:lang w:eastAsia="en-US" w:val="en-US"/>
    </w:rPr>
  </w:style>
  <w:style w:type="paragraph" w:styleId="Sommario2">
    <w:name w:val="toc 2"/>
    <w:basedOn w:val="Normale"/>
    <w:next w:val="Normale"/>
    <w:autoRedefine w:val="1"/>
    <w:uiPriority w:val="39"/>
    <w:semiHidden w:val="1"/>
    <w:unhideWhenUsed w:val="1"/>
    <w:rsid w:val="00C95629"/>
    <w:pPr>
      <w:widowControl w:val="0"/>
      <w:autoSpaceDE w:val="0"/>
      <w:autoSpaceDN w:val="0"/>
      <w:spacing w:before="120"/>
      <w:ind w:left="220"/>
    </w:pPr>
    <w:rPr>
      <w:rFonts w:asciiTheme="minorHAnsi" w:cstheme="minorHAnsi" w:eastAsiaTheme="minorHAnsi" w:hAnsiTheme="minorHAnsi"/>
      <w:b w:val="1"/>
      <w:bCs w:val="1"/>
      <w:sz w:val="22"/>
      <w:szCs w:val="22"/>
      <w:lang w:eastAsia="en-US" w:val="en-US"/>
    </w:rPr>
  </w:style>
  <w:style w:type="paragraph" w:styleId="Sommario3">
    <w:name w:val="toc 3"/>
    <w:basedOn w:val="Normale"/>
    <w:next w:val="Normale"/>
    <w:autoRedefine w:val="1"/>
    <w:uiPriority w:val="39"/>
    <w:semiHidden w:val="1"/>
    <w:unhideWhenUsed w:val="1"/>
    <w:rsid w:val="00C95629"/>
    <w:pPr>
      <w:widowControl w:val="0"/>
      <w:autoSpaceDE w:val="0"/>
      <w:autoSpaceDN w:val="0"/>
      <w:ind w:left="440"/>
    </w:pPr>
    <w:rPr>
      <w:rFonts w:asciiTheme="minorHAnsi" w:cstheme="minorHAnsi" w:eastAsiaTheme="minorHAnsi" w:hAnsiTheme="minorHAnsi"/>
      <w:sz w:val="20"/>
      <w:szCs w:val="20"/>
      <w:lang w:eastAsia="en-US" w:val="en-US"/>
    </w:rPr>
  </w:style>
  <w:style w:type="paragraph" w:styleId="Sommario4">
    <w:name w:val="toc 4"/>
    <w:basedOn w:val="Normale"/>
    <w:next w:val="Normale"/>
    <w:autoRedefine w:val="1"/>
    <w:uiPriority w:val="39"/>
    <w:semiHidden w:val="1"/>
    <w:unhideWhenUsed w:val="1"/>
    <w:rsid w:val="00C95629"/>
    <w:pPr>
      <w:widowControl w:val="0"/>
      <w:autoSpaceDE w:val="0"/>
      <w:autoSpaceDN w:val="0"/>
      <w:ind w:left="660"/>
    </w:pPr>
    <w:rPr>
      <w:rFonts w:asciiTheme="minorHAnsi" w:cstheme="minorHAnsi" w:eastAsiaTheme="minorHAnsi" w:hAnsiTheme="minorHAnsi"/>
      <w:sz w:val="20"/>
      <w:szCs w:val="20"/>
      <w:lang w:eastAsia="en-US" w:val="en-US"/>
    </w:rPr>
  </w:style>
  <w:style w:type="paragraph" w:styleId="Sommario5">
    <w:name w:val="toc 5"/>
    <w:basedOn w:val="Normale"/>
    <w:next w:val="Normale"/>
    <w:autoRedefine w:val="1"/>
    <w:uiPriority w:val="39"/>
    <w:semiHidden w:val="1"/>
    <w:unhideWhenUsed w:val="1"/>
    <w:rsid w:val="00C95629"/>
    <w:pPr>
      <w:widowControl w:val="0"/>
      <w:autoSpaceDE w:val="0"/>
      <w:autoSpaceDN w:val="0"/>
      <w:ind w:left="880"/>
    </w:pPr>
    <w:rPr>
      <w:rFonts w:asciiTheme="minorHAnsi" w:cstheme="minorHAnsi" w:eastAsiaTheme="minorHAnsi" w:hAnsiTheme="minorHAnsi"/>
      <w:sz w:val="20"/>
      <w:szCs w:val="20"/>
      <w:lang w:eastAsia="en-US" w:val="en-US"/>
    </w:rPr>
  </w:style>
  <w:style w:type="paragraph" w:styleId="Sommario6">
    <w:name w:val="toc 6"/>
    <w:basedOn w:val="Normale"/>
    <w:next w:val="Normale"/>
    <w:autoRedefine w:val="1"/>
    <w:uiPriority w:val="39"/>
    <w:semiHidden w:val="1"/>
    <w:unhideWhenUsed w:val="1"/>
    <w:rsid w:val="00C95629"/>
    <w:pPr>
      <w:widowControl w:val="0"/>
      <w:autoSpaceDE w:val="0"/>
      <w:autoSpaceDN w:val="0"/>
      <w:ind w:left="1100"/>
    </w:pPr>
    <w:rPr>
      <w:rFonts w:asciiTheme="minorHAnsi" w:cstheme="minorHAnsi" w:eastAsiaTheme="minorHAnsi" w:hAnsiTheme="minorHAnsi"/>
      <w:sz w:val="20"/>
      <w:szCs w:val="20"/>
      <w:lang w:eastAsia="en-US" w:val="en-US"/>
    </w:rPr>
  </w:style>
  <w:style w:type="paragraph" w:styleId="Sommario7">
    <w:name w:val="toc 7"/>
    <w:basedOn w:val="Normale"/>
    <w:next w:val="Normale"/>
    <w:autoRedefine w:val="1"/>
    <w:uiPriority w:val="39"/>
    <w:semiHidden w:val="1"/>
    <w:unhideWhenUsed w:val="1"/>
    <w:rsid w:val="00C95629"/>
    <w:pPr>
      <w:widowControl w:val="0"/>
      <w:autoSpaceDE w:val="0"/>
      <w:autoSpaceDN w:val="0"/>
      <w:ind w:left="1320"/>
    </w:pPr>
    <w:rPr>
      <w:rFonts w:asciiTheme="minorHAnsi" w:cstheme="minorHAnsi" w:eastAsiaTheme="minorHAnsi" w:hAnsiTheme="minorHAnsi"/>
      <w:sz w:val="20"/>
      <w:szCs w:val="20"/>
      <w:lang w:eastAsia="en-US" w:val="en-US"/>
    </w:rPr>
  </w:style>
  <w:style w:type="paragraph" w:styleId="Sommario8">
    <w:name w:val="toc 8"/>
    <w:basedOn w:val="Normale"/>
    <w:next w:val="Normale"/>
    <w:autoRedefine w:val="1"/>
    <w:uiPriority w:val="39"/>
    <w:semiHidden w:val="1"/>
    <w:unhideWhenUsed w:val="1"/>
    <w:rsid w:val="00C95629"/>
    <w:pPr>
      <w:widowControl w:val="0"/>
      <w:autoSpaceDE w:val="0"/>
      <w:autoSpaceDN w:val="0"/>
      <w:ind w:left="1540"/>
    </w:pPr>
    <w:rPr>
      <w:rFonts w:asciiTheme="minorHAnsi" w:cstheme="minorHAnsi" w:eastAsiaTheme="minorHAnsi" w:hAnsiTheme="minorHAnsi"/>
      <w:sz w:val="20"/>
      <w:szCs w:val="20"/>
      <w:lang w:eastAsia="en-US" w:val="en-US"/>
    </w:rPr>
  </w:style>
  <w:style w:type="paragraph" w:styleId="Sommario9">
    <w:name w:val="toc 9"/>
    <w:basedOn w:val="Normale"/>
    <w:next w:val="Normale"/>
    <w:autoRedefine w:val="1"/>
    <w:uiPriority w:val="39"/>
    <w:semiHidden w:val="1"/>
    <w:unhideWhenUsed w:val="1"/>
    <w:rsid w:val="00C95629"/>
    <w:pPr>
      <w:widowControl w:val="0"/>
      <w:autoSpaceDE w:val="0"/>
      <w:autoSpaceDN w:val="0"/>
      <w:ind w:left="1760"/>
    </w:pPr>
    <w:rPr>
      <w:rFonts w:asciiTheme="minorHAnsi" w:cstheme="minorHAnsi" w:eastAsiaTheme="minorHAnsi" w:hAnsiTheme="minorHAnsi"/>
      <w:sz w:val="20"/>
      <w:szCs w:val="20"/>
      <w:lang w:eastAsia="en-US" w:val="en-US"/>
    </w:rPr>
  </w:style>
  <w:style w:type="character" w:styleId="Collegamentovisitato">
    <w:name w:val="FollowedHyperlink"/>
    <w:basedOn w:val="Carpredefinitoparagrafo"/>
    <w:uiPriority w:val="99"/>
    <w:semiHidden w:val="1"/>
    <w:unhideWhenUsed w:val="1"/>
    <w:rsid w:val="001B491D"/>
    <w:rPr>
      <w:color w:val="800080" w:themeColor="followedHyperlink"/>
      <w:u w:val="single"/>
    </w:rPr>
  </w:style>
  <w:style w:type="character" w:styleId="Menzionenonrisolta1" w:customStyle="1">
    <w:name w:val="Menzione non risolta1"/>
    <w:basedOn w:val="Carpredefinitoparagrafo"/>
    <w:uiPriority w:val="99"/>
    <w:semiHidden w:val="1"/>
    <w:unhideWhenUsed w:val="1"/>
    <w:rsid w:val="001B491D"/>
    <w:rPr>
      <w:color w:val="605e5c"/>
      <w:shd w:color="auto" w:fill="e1dfdd" w:val="clear"/>
    </w:rPr>
  </w:style>
  <w:style w:type="numbering" w:styleId="Elencocorrente1" w:customStyle="1">
    <w:name w:val="Elenco corrente1"/>
    <w:uiPriority w:val="99"/>
    <w:rsid w:val="001B491D"/>
    <w:pPr>
      <w:numPr>
        <w:numId w:val="1"/>
      </w:numPr>
    </w:pPr>
  </w:style>
  <w:style w:type="character" w:styleId="Titolo2Carattere" w:customStyle="1">
    <w:name w:val="Titolo 2 Carattere"/>
    <w:basedOn w:val="Carpredefinitoparagrafo"/>
    <w:link w:val="Titolo2"/>
    <w:uiPriority w:val="9"/>
    <w:rsid w:val="00CE5A46"/>
    <w:rPr>
      <w:rFonts w:asciiTheme="majorHAnsi" w:cstheme="majorBidi" w:eastAsiaTheme="majorEastAsia" w:hAnsiTheme="majorHAnsi"/>
      <w:color w:val="365f91" w:themeColor="accent1" w:themeShade="0000BF"/>
      <w:sz w:val="26"/>
      <w:szCs w:val="26"/>
    </w:rPr>
  </w:style>
  <w:style w:type="character" w:styleId="Titolo3Carattere" w:customStyle="1">
    <w:name w:val="Titolo 3 Carattere"/>
    <w:basedOn w:val="Carpredefinitoparagrafo"/>
    <w:link w:val="Titolo3"/>
    <w:rsid w:val="00CE5A46"/>
    <w:rPr>
      <w:rFonts w:asciiTheme="majorHAnsi" w:cstheme="majorBidi" w:eastAsiaTheme="majorEastAsia" w:hAnsiTheme="majorHAnsi"/>
      <w:color w:val="243f60" w:themeColor="accent1" w:themeShade="00007F"/>
      <w:sz w:val="24"/>
      <w:szCs w:val="24"/>
    </w:rPr>
  </w:style>
  <w:style w:type="character" w:styleId="Titolo4Carattere" w:customStyle="1">
    <w:name w:val="Titolo 4 Carattere"/>
    <w:basedOn w:val="Carpredefinitoparagrafo"/>
    <w:link w:val="Titolo4"/>
    <w:uiPriority w:val="9"/>
    <w:rsid w:val="00CE5A46"/>
    <w:rPr>
      <w:rFonts w:asciiTheme="majorHAnsi" w:cstheme="majorBidi" w:eastAsiaTheme="majorEastAsia" w:hAnsiTheme="majorHAnsi"/>
      <w:i w:val="1"/>
      <w:iCs w:val="1"/>
      <w:color w:val="365f91" w:themeColor="accent1" w:themeShade="0000BF"/>
    </w:rPr>
  </w:style>
  <w:style w:type="table" w:styleId="Grigliatabella">
    <w:name w:val="Table Grid"/>
    <w:basedOn w:val="Tabellanormale"/>
    <w:uiPriority w:val="39"/>
    <w:rsid w:val="009E02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eWebCarattere" w:customStyle="1">
    <w:name w:val="Normale (Web) Carattere"/>
    <w:link w:val="NormaleWeb"/>
    <w:uiPriority w:val="99"/>
    <w:rsid w:val="00E669F3"/>
    <w:rPr>
      <w:rFonts w:ascii="Times New Roman" w:cs="Times New Roman" w:eastAsia="Times New Roman" w:hAnsi="Times New Roman"/>
      <w:sz w:val="24"/>
      <w:szCs w:val="24"/>
      <w:lang w:eastAsia="it-IT" w:val="it-IT"/>
    </w:rPr>
  </w:style>
  <w:style w:type="character" w:styleId="Titolo5Carattere" w:customStyle="1">
    <w:name w:val="Titolo 5 Carattere"/>
    <w:basedOn w:val="Carpredefinitoparagrafo"/>
    <w:link w:val="Titolo5"/>
    <w:uiPriority w:val="9"/>
    <w:semiHidden w:val="1"/>
    <w:rsid w:val="00E669F3"/>
    <w:rPr>
      <w:rFonts w:asciiTheme="majorHAnsi" w:cstheme="majorBidi" w:eastAsiaTheme="majorEastAsia" w:hAnsiTheme="majorHAnsi"/>
      <w:color w:val="365f91" w:themeColor="accent1" w:themeShade="0000BF"/>
      <w:sz w:val="24"/>
      <w:szCs w:val="24"/>
      <w:lang w:eastAsia="it-IT" w:val="it-IT"/>
    </w:rPr>
  </w:style>
  <w:style w:type="paragraph" w:styleId="Elenco">
    <w:name w:val="List"/>
    <w:basedOn w:val="Normale"/>
    <w:rsid w:val="00E669F3"/>
    <w:pPr>
      <w:ind w:left="283" w:hanging="283"/>
    </w:pPr>
    <w:rPr>
      <w:sz w:val="20"/>
      <w:szCs w:val="20"/>
    </w:rPr>
  </w:style>
  <w:style w:type="paragraph" w:styleId="Revisione">
    <w:name w:val="Revision"/>
    <w:hidden w:val="1"/>
    <w:uiPriority w:val="99"/>
    <w:semiHidden w:val="1"/>
    <w:rsid w:val="002618BD"/>
    <w:pPr>
      <w:widowControl w:val="1"/>
      <w:autoSpaceDE w:val="1"/>
      <w:autoSpaceDN w:val="1"/>
    </w:pPr>
  </w:style>
  <w:style w:type="character" w:styleId="Rimandocommento">
    <w:name w:val="annotation reference"/>
    <w:basedOn w:val="Carpredefinitoparagrafo"/>
    <w:uiPriority w:val="99"/>
    <w:semiHidden w:val="1"/>
    <w:unhideWhenUsed w:val="1"/>
    <w:rsid w:val="002618BD"/>
    <w:rPr>
      <w:sz w:val="16"/>
      <w:szCs w:val="16"/>
    </w:rPr>
  </w:style>
  <w:style w:type="paragraph" w:styleId="Testocommento">
    <w:name w:val="annotation text"/>
    <w:basedOn w:val="Normale"/>
    <w:link w:val="TestocommentoCarattere"/>
    <w:uiPriority w:val="99"/>
    <w:unhideWhenUsed w:val="1"/>
    <w:rsid w:val="002618BD"/>
    <w:pPr>
      <w:widowControl w:val="0"/>
      <w:autoSpaceDE w:val="0"/>
      <w:autoSpaceDN w:val="0"/>
    </w:pPr>
    <w:rPr>
      <w:rFonts w:asciiTheme="minorHAnsi" w:cstheme="minorBidi" w:eastAsiaTheme="minorHAnsi" w:hAnsiTheme="minorHAnsi"/>
      <w:sz w:val="20"/>
      <w:szCs w:val="20"/>
      <w:lang w:eastAsia="en-US" w:val="en-US"/>
    </w:rPr>
  </w:style>
  <w:style w:type="character" w:styleId="TestocommentoCarattere" w:customStyle="1">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val="1"/>
    <w:unhideWhenUsed w:val="1"/>
    <w:rsid w:val="002618BD"/>
    <w:rPr>
      <w:b w:val="1"/>
      <w:bCs w:val="1"/>
    </w:rPr>
  </w:style>
  <w:style w:type="character" w:styleId="SoggettocommentoCarattere" w:customStyle="1">
    <w:name w:val="Soggetto commento Carattere"/>
    <w:basedOn w:val="TestocommentoCarattere"/>
    <w:link w:val="Soggettocommento"/>
    <w:uiPriority w:val="99"/>
    <w:semiHidden w:val="1"/>
    <w:rsid w:val="002618BD"/>
    <w:rPr>
      <w:b w:val="1"/>
      <w:bCs w:val="1"/>
      <w:sz w:val="20"/>
      <w:szCs w:val="20"/>
    </w:rPr>
  </w:style>
  <w:style w:type="character" w:styleId="Menzionenonrisolta2" w:customStyle="1">
    <w:name w:val="Menzione non risolta2"/>
    <w:basedOn w:val="Carpredefinitoparagrafo"/>
    <w:uiPriority w:val="99"/>
    <w:semiHidden w:val="1"/>
    <w:unhideWhenUsed w:val="1"/>
    <w:rsid w:val="00E96A38"/>
    <w:rPr>
      <w:color w:val="605e5c"/>
      <w:shd w:color="auto" w:fill="e1dfdd" w:val="clear"/>
    </w:rPr>
  </w:style>
  <w:style w:type="character" w:styleId="Rimandonotaapidipagina">
    <w:name w:val="footnote reference"/>
    <w:basedOn w:val="Carpredefinitoparagrafo"/>
    <w:uiPriority w:val="99"/>
    <w:semiHidden w:val="1"/>
    <w:unhideWhenUsed w:val="1"/>
    <w:rsid w:val="00E96A38"/>
    <w:rPr>
      <w:vertAlign w:val="superscript"/>
    </w:rPr>
  </w:style>
  <w:style w:type="paragraph" w:styleId="Testonotaapidipagina">
    <w:name w:val="footnote text"/>
    <w:basedOn w:val="Normale"/>
    <w:link w:val="TestonotaapidipaginaCarattere"/>
    <w:unhideWhenUsed w:val="1"/>
    <w:rsid w:val="00E96A38"/>
    <w:pPr>
      <w:suppressAutoHyphens w:val="1"/>
      <w:jc w:val="both"/>
    </w:pPr>
    <w:rPr>
      <w:rFonts w:ascii="Arial" w:eastAsia="MS PGothic" w:hAnsi="Arial"/>
      <w:sz w:val="20"/>
      <w:szCs w:val="20"/>
      <w:lang w:eastAsia="en-US"/>
    </w:rPr>
  </w:style>
  <w:style w:type="character" w:styleId="TestonotaapidipaginaCarattere" w:customStyle="1">
    <w:name w:val="Testo nota a piè di pagina Carattere"/>
    <w:basedOn w:val="Carpredefinitoparagrafo"/>
    <w:link w:val="Testonotaapidipagina"/>
    <w:qFormat w:val="1"/>
    <w:rsid w:val="00E96A38"/>
    <w:rPr>
      <w:rFonts w:ascii="Arial" w:cs="Times New Roman" w:eastAsia="MS PGothic" w:hAnsi="Arial"/>
      <w:sz w:val="20"/>
      <w:szCs w:val="20"/>
      <w:lang w:val="it-IT"/>
    </w:rPr>
  </w:style>
  <w:style w:type="character" w:styleId="ui-provider" w:customStyle="1">
    <w:name w:val="ui-provider"/>
    <w:basedOn w:val="Carpredefinitoparagrafo"/>
    <w:rsid w:val="00956B17"/>
  </w:style>
  <w:style w:type="character" w:styleId="Enfasigrassetto">
    <w:name w:val="Strong"/>
    <w:basedOn w:val="Carpredefinitoparagrafo"/>
    <w:uiPriority w:val="22"/>
    <w:qFormat w:val="1"/>
    <w:rsid w:val="00956B17"/>
    <w:rPr>
      <w:b w:val="1"/>
      <w:bCs w:val="1"/>
    </w:rPr>
  </w:style>
  <w:style w:type="numbering" w:styleId="Elencocorrente2" w:customStyle="1">
    <w:name w:val="Elenco corrente2"/>
    <w:uiPriority w:val="99"/>
    <w:rsid w:val="007A4C74"/>
    <w:pPr>
      <w:numPr>
        <w:numId w:val="2"/>
      </w:numPr>
    </w:pPr>
  </w:style>
  <w:style w:type="paragraph" w:styleId="Default" w:customStyle="1">
    <w:name w:val="Default"/>
    <w:rsid w:val="0039407D"/>
    <w:pPr>
      <w:widowControl w:val="1"/>
      <w:adjustRightInd w:val="0"/>
    </w:pPr>
    <w:rPr>
      <w:rFonts w:ascii="Times New Roman" w:cs="Times New Roman" w:hAnsi="Times New Roman"/>
      <w:color w:val="000000"/>
      <w:sz w:val="24"/>
      <w:szCs w:val="24"/>
      <w:lang w:val="it-IT"/>
    </w:rPr>
  </w:style>
  <w:style w:type="numbering" w:styleId="Elencocorrente3" w:customStyle="1">
    <w:name w:val="Elenco corrente3"/>
    <w:uiPriority w:val="99"/>
    <w:rsid w:val="002D38FC"/>
    <w:pPr>
      <w:numPr>
        <w:numId w:val="3"/>
      </w:numPr>
    </w:pPr>
  </w:style>
  <w:style w:type="paragraph" w:styleId="footnotedescription" w:customStyle="1">
    <w:name w:val="footnote description"/>
    <w:next w:val="Normale"/>
    <w:link w:val="footnotedescriptionChar"/>
    <w:hidden w:val="1"/>
    <w:rsid w:val="00FD49CB"/>
    <w:pPr>
      <w:widowControl w:val="1"/>
      <w:autoSpaceDE w:val="1"/>
      <w:autoSpaceDN w:val="1"/>
      <w:spacing w:line="269" w:lineRule="auto"/>
      <w:ind w:left="142"/>
    </w:pPr>
    <w:rPr>
      <w:rFonts w:ascii="Calibri" w:cs="Calibri" w:eastAsia="Calibri" w:hAnsi="Calibri"/>
      <w:color w:val="000000"/>
      <w:sz w:val="20"/>
      <w:lang w:eastAsia="it-IT" w:val="it-IT"/>
    </w:rPr>
  </w:style>
  <w:style w:type="character" w:styleId="footnotedescriptionChar" w:customStyle="1">
    <w:name w:val="footnote description Char"/>
    <w:link w:val="footnotedescription"/>
    <w:rsid w:val="00FD49CB"/>
    <w:rPr>
      <w:rFonts w:ascii="Calibri" w:cs="Calibri" w:eastAsia="Calibri" w:hAnsi="Calibri"/>
      <w:color w:val="000000"/>
      <w:sz w:val="20"/>
      <w:lang w:eastAsia="it-IT" w:val="it-IT"/>
    </w:rPr>
  </w:style>
  <w:style w:type="character" w:styleId="footnotemark" w:customStyle="1">
    <w:name w:val="footnote mark"/>
    <w:hidden w:val="1"/>
    <w:rsid w:val="00FD49CB"/>
    <w:rPr>
      <w:rFonts w:ascii="Calibri" w:cs="Calibri" w:eastAsia="Calibri" w:hAnsi="Calibri"/>
      <w:color w:val="000000"/>
      <w:sz w:val="20"/>
      <w:vertAlign w:val="superscript"/>
    </w:rPr>
  </w:style>
  <w:style w:type="character" w:styleId="Testosegnaposto">
    <w:name w:val="Placeholder Text"/>
    <w:basedOn w:val="Carpredefinitoparagrafo"/>
    <w:uiPriority w:val="99"/>
    <w:semiHidden w:val="1"/>
    <w:rsid w:val="009C32A7"/>
    <w:rPr>
      <w:color w:val="808080"/>
    </w:rPr>
  </w:style>
  <w:style w:type="character" w:styleId="ParagrafoelencoCarattere" w:customStyle="1">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val="1"/>
    <w:rsid w:val="004549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tartup.registroimprese.it/isin/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nzVLlthks9kIX2TNhc9Sp/1gmg==">CgMxLjA4AHIhMTBaTjB0R1VpQ2tHY3ZwNU11VjQ3ckRMT1cxaGNBdEVM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