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both"/>
        <w:rPr>
          <w:rFonts w:ascii="Cambria" w:cs="Cambria" w:eastAsia="Cambria" w:hAnsi="Cambria"/>
          <w:color w:val="366091"/>
          <w:sz w:val="26"/>
          <w:szCs w:val="26"/>
        </w:rPr>
      </w:pPr>
      <w:r w:rsidDel="00000000" w:rsidR="00000000" w:rsidRPr="00000000">
        <w:rPr>
          <w:rFonts w:ascii="Cambria" w:cs="Cambria" w:eastAsia="Cambria" w:hAnsi="Cambria"/>
          <w:color w:val="366091"/>
          <w:sz w:val="26"/>
          <w:szCs w:val="26"/>
          <w:rtl w:val="0"/>
        </w:rPr>
        <w:t xml:space="preserve">Allegato 3 – Modello Contratto d’Obbligo </w:t>
      </w:r>
    </w:p>
    <w:p w:rsidR="00000000" w:rsidDel="00000000" w:rsidP="00000000" w:rsidRDefault="00000000" w:rsidRPr="00000000" w14:paraId="00000002">
      <w:pPr>
        <w:spacing w:after="24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Avviso pubblico per la presentazione di progetti di ricerca industriale e sviluppo sperimentale ‘bandi a cascata’ da finanziare nell’ambito del Piano nazionale per gli investimenti complementari al PNRR (PNC, istituito con il decreto-legge 6 maggio 2021, n. 59, convertito dalla legge n. 101 del 2021) a seguito dell'avviso pubblico per la concessione di finanziamenti destinati ad iniziative di ricerca per tecnologie e percorsi innovativi in ambito Sanitario e Assistenziale (Decreto Direttoriale n. 931 del 06-06-2022), progetto PNC0000007 - Fit for Medical Robotics (acronimo: Fit4MedRob) finanziato con il Decreto Direttoriale 9 dicembre 2022, prot. n. 0001984- CUP </w:t>
      </w:r>
      <w:r w:rsidDel="00000000" w:rsidR="00000000" w:rsidRPr="00000000">
        <w:rPr>
          <w:rFonts w:ascii="Calibri" w:cs="Calibri" w:eastAsia="Calibri" w:hAnsi="Calibri"/>
          <w:b w:val="1"/>
          <w:i w:val="1"/>
          <w:rtl w:val="0"/>
        </w:rPr>
        <w:t xml:space="preserve">B53C22006950001</w:t>
      </w:r>
    </w:p>
    <w:p w:rsidR="00000000" w:rsidDel="00000000" w:rsidP="00000000" w:rsidRDefault="00000000" w:rsidRPr="00000000" w14:paraId="00000003">
      <w:pPr>
        <w:spacing w:after="120" w:before="24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spacing w:after="120" w:befor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MODELLO CONTRATTO D’OBBLIGO</w:t>
      </w:r>
    </w:p>
    <w:p w:rsidR="00000000" w:rsidDel="00000000" w:rsidP="00000000" w:rsidRDefault="00000000" w:rsidRPr="00000000" w14:paraId="00000005">
      <w:pPr>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Premesso che</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il Decreto Direttoriale 6 giugno 2022, n. 931, il Ministero ha emanato un Avviso per la concessione di finanziamenti destinati ad iniziative di ricerca per tecnologie e percorsi innovativi in ambito sanitario e assistenziale finanziato a valere sulle risorse previste dal Fondo complementare al Piano Nazionale di Ripresa e Resilienza, come individuate dal decreto legge 6 maggio 2021, n. 59, convertito, con modificazioni, dalla legge 1° luglio 2021, n. 10 e, in particolare: - al comma 1 dell’articolo 1 si specifica che “Il MUR, in attuazione dell’Intervento di cui all’art. 1, comma 2, lett. i) del decreto legge 6 maggio 2021, n. 59, convertito, con modificazioni, dalla legge 1° luglio 2021, n. 101, di approvazione del Piano nazionale per gli investimenti complementari al Piano nazionale di ripresa e resilienza, finanzia con il presente Avviso 4 (quattro) “Iniziative” di ricerca per tecnologie e percorsi innovativi in ambito sanitario e assistenziale” e al comma 2 che “l’Avviso prevede il finanziamento di “Iniziative” di ricerca con l’obiettivo di mettere a sistema in chiave innovativa il potenziamento della ricerca sulle tecnologie abilitanti in ambito sanitario al fine di migliorare la diagnosi, il monitoraggio, le cure incluse quelle riabilitative. I progetti inseriti nella “Iniziative” di ricerca riguarderanno in particolare: a. robotica e strumenti digitali; b. monitoraggio a distanza; c. reingegnerizzazione dei processi; d. data mining.” - al comma 1 dell’articolo 3 si prevede che “Il presente Avviso è finanziato a valere sulle risorse previste dal Fondo complementare al Piano Nazionale di Ripresa e Resilienza, come individuate dal decreto-legge 6 maggio 2021, n. 59, convertito, con modificazioni, dalla legge 1° luglio 2021, n. 101”; al comma 2 che la dotazione complessiva dell’Avviso è pari a € 500.000.000,00 (cinquecentomilioni/00), con la seguente previsione: 100 milioni di euro per ciascuno degli anni dal 2022 al 2026 individuata a valere sulle risorse di cui al cap. 7450, Centro di responsabilità n. 5 del Bilancio di previsione del Ministero dell’Università e della Ricerca per l’anno 2022, per l’intervento “Iniziative di ricerca per tecnologie e percorsi innovativi in ambito sanitario e assistenziale”; al comma 3 che qualora lo stanziamento annuale previsto dalla Legge di bilancio fosse inferiore rispetto a quanto previsto per gli anni 2023 – 2026, le agevolazioni verranno ridotte proporzionalmente; l’articolo 9 che nel definire le spese ammissibili stabilisce, al comma 5 che “Sono, comunque, esclusi dall’ammissibilità della spesa gli oneri accessori, le commissioni per operazioni finanziarie, interessi di natura debitoria e interessi; </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nell’ambito del suddetto Avviso è stata presentata e finanziata una proposta di Programma di Ricerca e Innovazione dal titolo “Fit4MedRob – Fit for Medical Robotics” identificata con codice ID MUR - PNC0000007, approvata con decreto di concessione del finanziamento inviato dal MUR con prot. 0001984 del 09-12-2022;</w:t>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284" w:right="0" w:hanging="284"/>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l’Università degli Studi di Pavia, in persona del Rettore Prof. Francesco Svelto, nella sua qualità di Spoke 1 Leader, come da “Programma di R&amp;S” in attuazione di quanto disposto da HUB Fondazione Fit4Medrob, ha approvato il Bando a Cascata (di seguito anche “Bando”), per l’importo complessivo di Euro 6.000.000,00 da assegnarsi secondo le modalità stabilite dal medesimo Bando; </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284" w:right="0" w:hanging="284"/>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esito alle operazioni di cui al Bando, come da Provvedimento del Rettore n. ______ prot. n. del______________ sono state approvate le operazioni di selezione dei progetti ammessi al finanziamento a valere sui fondi CUP B53C22006950001 dell’Università degli Studi di Pavia;</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284" w:right="0" w:hanging="284"/>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 Provvedimento n. _________del ___________, prot. n. ____________, l’Università degli Studi di Pavia, in persona del Rettore, nella sua qualità di Spoke 1 Leader ha assegnato al Beneficiario sotto specificato il finanziamento di euro _______ per la realizzazione del progetto denominato “____________” (di seguito anche “il Progetto”), corredato dei seguenti allegati:</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568"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A – Proposta Progettuale;</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B – Piano economico-finanziario di Progetto;</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C – Cronoprogramma di Progetto.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after="120" w:before="120" w:lineRule="auto"/>
        <w:jc w:val="center"/>
        <w:rPr>
          <w:rFonts w:ascii="Calibri" w:cs="Calibri" w:eastAsia="Calibri" w:hAnsi="Calibri"/>
          <w:smallCaps w:val="1"/>
          <w:sz w:val="22"/>
          <w:szCs w:val="22"/>
        </w:rPr>
      </w:pPr>
      <w:r w:rsidDel="00000000" w:rsidR="00000000" w:rsidRPr="00000000">
        <w:rPr>
          <w:rFonts w:ascii="Calibri" w:cs="Calibri" w:eastAsia="Calibri" w:hAnsi="Calibri"/>
          <w:smallCaps w:val="1"/>
          <w:sz w:val="22"/>
          <w:szCs w:val="22"/>
          <w:rtl w:val="0"/>
        </w:rPr>
        <w:t xml:space="preserve">TUTTO CIÒ PREMESSO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L’Università degli Studi di Pavia, con sede a Pavia, in Piazza Strada Nuova n. 65 CAP 27100, Partita IVA 00462870189, PEC amministrazione-centrale@certunipv.it, rappresentata dal Rettore Prof. Francesco Svelto, nato a Milano, il 07/03/1966, in qualità di legale rappresentante, nella sua qualità di Spoke 1 Leader </w:t>
      </w:r>
      <w:r w:rsidDel="00000000" w:rsidR="00000000" w:rsidRPr="00000000">
        <w:rPr>
          <w:rFonts w:ascii="Calibri" w:cs="Calibri" w:eastAsia="Calibri" w:hAnsi="Calibri"/>
          <w:sz w:val="22"/>
          <w:szCs w:val="22"/>
          <w:rtl w:val="0"/>
        </w:rPr>
        <w:t xml:space="preserve">Università degli Studi di Pavia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come “Programma di R&amp;S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(codice PNC0000007), di seguito “Spoke”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r>
    </w:p>
    <w:p w:rsidR="00000000" w:rsidDel="00000000" w:rsidP="00000000" w:rsidRDefault="00000000" w:rsidRPr="00000000" w14:paraId="00000013">
      <w:pPr>
        <w:spacing w:after="24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soggetto_______, con sede in ________ Partita IVA ___________ pec: __________, rappresentata da ____________, nato ____(__) il __________, in qualità di legale rappresentante e aggiudicatario del finanziamento di euro______ in relazione al Bando di cui in premesse, per il progetto denominato “______________”, in qualità di __________, di seguito “Beneficiario”</w:t>
      </w:r>
    </w:p>
    <w:p w:rsidR="00000000" w:rsidDel="00000000" w:rsidP="00000000" w:rsidRDefault="00000000" w:rsidRPr="00000000" w14:paraId="00000014">
      <w:pPr>
        <w:spacing w:after="120" w:before="120" w:lineRule="auto"/>
        <w:jc w:val="cente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015">
      <w:pPr>
        <w:spacing w:after="120" w:before="120" w:lineRule="auto"/>
        <w:jc w:val="center"/>
        <w:rPr>
          <w:rFonts w:ascii="Calibri" w:cs="Calibri" w:eastAsia="Calibri" w:hAnsi="Calibri"/>
          <w:smallCaps w:val="1"/>
          <w:sz w:val="22"/>
          <w:szCs w:val="22"/>
        </w:rPr>
      </w:pPr>
      <w:r w:rsidDel="00000000" w:rsidR="00000000" w:rsidRPr="00000000">
        <w:rPr>
          <w:rFonts w:ascii="Calibri" w:cs="Calibri" w:eastAsia="Calibri" w:hAnsi="Calibri"/>
          <w:smallCaps w:val="1"/>
          <w:sz w:val="22"/>
          <w:szCs w:val="22"/>
          <w:rtl w:val="0"/>
        </w:rPr>
        <w:t xml:space="preserve">SI STIPULA E SI CONVIENE QUANTO SEGUE</w:t>
      </w:r>
    </w:p>
    <w:p w:rsidR="00000000" w:rsidDel="00000000" w:rsidP="00000000" w:rsidRDefault="00000000" w:rsidRPr="00000000" w14:paraId="00000016">
      <w:pPr>
        <w:spacing w:after="0" w:before="12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7">
      <w:pPr>
        <w:spacing w:after="0" w:before="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Articolo 1 </w:t>
      </w:r>
    </w:p>
    <w:p w:rsidR="00000000" w:rsidDel="00000000" w:rsidP="00000000" w:rsidRDefault="00000000" w:rsidRPr="00000000" w14:paraId="00000018">
      <w:pPr>
        <w:spacing w:before="0"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(Oggetto)</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presente contratto regola i rapporti tra il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l’Università degli Studi di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Pavia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ed il Beneficiario, nonché i relativi termini e condizioni, le modalità di attuazione e gli obblighi di 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ndicontazione del Progetto identificato con acronimo__________, dal titolo “__________”. </w:t>
      </w:r>
    </w:p>
    <w:p w:rsidR="00000000" w:rsidDel="00000000" w:rsidP="00000000" w:rsidRDefault="00000000" w:rsidRPr="00000000" w14:paraId="0000001A">
      <w:pPr>
        <w:spacing w:after="0" w:before="12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B">
      <w:pPr>
        <w:spacing w:after="0" w:before="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Articolo 2 </w:t>
      </w:r>
    </w:p>
    <w:p w:rsidR="00000000" w:rsidDel="00000000" w:rsidP="00000000" w:rsidRDefault="00000000" w:rsidRPr="00000000" w14:paraId="0000001C">
      <w:pPr>
        <w:spacing w:before="0"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(Termini di attuazione del progetto, durata e importo del finanziamento)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Beneficiario si impegna a: </w:t>
      </w:r>
    </w:p>
    <w:p w:rsidR="00000000" w:rsidDel="00000000" w:rsidP="00000000" w:rsidRDefault="00000000" w:rsidRPr="00000000" w14:paraId="0000001E">
      <w:pPr>
        <w:numPr>
          <w:ilvl w:val="1"/>
          <w:numId w:val="5"/>
        </w:numPr>
        <w:spacing w:after="0" w:before="12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realizzare il progetto denominato “_______”, come sopra ammesso al finanziamento per euro ________ a valere sui fondi con CUP _____________ ;</w:t>
      </w:r>
    </w:p>
    <w:p w:rsidR="00000000" w:rsidDel="00000000" w:rsidP="00000000" w:rsidRDefault="00000000" w:rsidRPr="00000000" w14:paraId="0000001F">
      <w:pPr>
        <w:numPr>
          <w:ilvl w:val="1"/>
          <w:numId w:val="5"/>
        </w:numPr>
        <w:spacing w:after="0" w:before="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rispettare le modalità descritte nell’Allegato A e nell’Allegato B e le tempistiche indicate nell’Allegato C recepite nel Provvedimento del </w:t>
      </w:r>
      <w:r w:rsidDel="00000000" w:rsidR="00000000" w:rsidRPr="00000000">
        <w:rPr>
          <w:rFonts w:ascii="Calibri" w:cs="Calibri" w:eastAsia="Calibri" w:hAnsi="Calibri"/>
          <w:color w:val="000000"/>
          <w:sz w:val="22"/>
          <w:szCs w:val="22"/>
          <w:rtl w:val="0"/>
        </w:rPr>
        <w:t xml:space="preserve">Rettore dell’Università degli Studi di Pavia n. _____del _______, prot. n. ______; </w:t>
      </w:r>
    </w:p>
    <w:p w:rsidR="00000000" w:rsidDel="00000000" w:rsidP="00000000" w:rsidRDefault="00000000" w:rsidRPr="00000000" w14:paraId="00000020">
      <w:pPr>
        <w:numPr>
          <w:ilvl w:val="1"/>
          <w:numId w:val="5"/>
        </w:numPr>
        <w:spacing w:after="120" w:before="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assicurare l’avvio tempestivo delle attività per non incorrere in ritardi attuativi e la conclusione del Progetto nel rispetto della tempistica prevista;</w:t>
      </w:r>
    </w:p>
    <w:p w:rsidR="00000000" w:rsidDel="00000000" w:rsidP="00000000" w:rsidRDefault="00000000" w:rsidRPr="00000000" w14:paraId="0000002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attività sono indicate dettagliatamente nell’Allegato A e dovranno essere avviate dal Beneficiario a partire dalla data di sottoscrizione del presente Contratto;</w:t>
      </w:r>
    </w:p>
    <w:p w:rsidR="00000000" w:rsidDel="00000000" w:rsidP="00000000" w:rsidRDefault="00000000" w:rsidRPr="00000000" w14:paraId="0000002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durata di realizzazione del Progetto è fissata dall’Allegato C a decorrere dalla data indicata all’interno del provvedimento di concessione del finanziamento. Il Progetto è prorogabile una sola volta e la proroga in ogni caso non può eccedere i 90 giorni antecedenti la conclusione del Programma di R&amp;S Fit4MedRob. </w:t>
      </w:r>
    </w:p>
    <w:p w:rsidR="00000000" w:rsidDel="00000000" w:rsidP="00000000" w:rsidRDefault="00000000" w:rsidRPr="00000000" w14:paraId="00000023">
      <w:pPr>
        <w:spacing w:after="0" w:before="12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4">
      <w:pPr>
        <w:spacing w:after="0" w:before="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Articolo 3 </w:t>
      </w:r>
    </w:p>
    <w:p w:rsidR="00000000" w:rsidDel="00000000" w:rsidP="00000000" w:rsidRDefault="00000000" w:rsidRPr="00000000" w14:paraId="00000025">
      <w:pPr>
        <w:spacing w:before="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(Obblighi)</w:t>
      </w:r>
    </w:p>
    <w:p w:rsidR="00000000" w:rsidDel="00000000" w:rsidP="00000000" w:rsidRDefault="00000000" w:rsidRPr="00000000" w14:paraId="0000002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Beneficiario si obbliga altresì a:</w:t>
      </w:r>
    </w:p>
    <w:p w:rsidR="00000000" w:rsidDel="00000000" w:rsidP="00000000" w:rsidRDefault="00000000" w:rsidRPr="00000000" w14:paraId="0000002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attuare tutte le eventuali varianti e/o modifiche al progetto,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purché preventivamente autorizzate secondo le modalità previste nella Sez. 6.3 del Bando;</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adottare il sistema di monitoraggio e rendicontazione che sarà stato indicato dallo Spoke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w:t>
      </w:r>
    </w:p>
    <w:p w:rsidR="00000000" w:rsidDel="00000000" w:rsidP="00000000" w:rsidRDefault="00000000" w:rsidRPr="00000000" w14:paraId="0000002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comprovare il conseguimento degli obiettivi del progetto di ricerca, trasmettendo, su richiesta dello SPOKE ed HUB, ogni informazione necessaria alla corretta alimentazione del Sistema “GeA”;</w:t>
      </w:r>
    </w:p>
    <w:p w:rsidR="00000000" w:rsidDel="00000000" w:rsidP="00000000" w:rsidRDefault="00000000" w:rsidRPr="00000000" w14:paraId="0000002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predisporre la rendicontazione scientifica e finanziaria delle spese effettivamente sostenute, nonché trasmettere, relativamente alle proprie attività, la documentazione necessaria alla dimostrazione dello svolgimento del progetto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secondo quanto stabilito nella Sez. 6.2 del Bando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02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responsabile per la propria parte delle spese effettuate per l'esecuzione delle attività, con riferimento alla loro eleggibilità ed al conseguente co-finanziamento e, ove le spese non siano ammissibili e/o eleggibili e/o non finanziate, provvedere interamente alla loro copertura;</w:t>
      </w:r>
    </w:p>
    <w:p w:rsidR="00000000" w:rsidDel="00000000" w:rsidP="00000000" w:rsidRDefault="00000000" w:rsidRPr="00000000" w14:paraId="0000002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effettuare i controlli di gestione e amministrativo-contabili previsti dalla legislazione nazionale applicabile per garantire la regolarità delle procedure e delle spese sostenute, nonché la riferibilità delle spese al progetto ammesso al finanziamento sul PNC;</w:t>
      </w:r>
    </w:p>
    <w:p w:rsidR="00000000" w:rsidDel="00000000" w:rsidP="00000000" w:rsidRDefault="00000000" w:rsidRPr="00000000" w14:paraId="0000002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garantire, ai fini della tracciabilità delle risorse del PNC, che tutte le spese relative al progetto siano effettuate attraverso l’utilizzo di un’apposita contabilità separata, nonché rispettare l’obbligo di indicare il CUP assegnatogli, su tutti gli atti amministrativo/contabili relativi al progetto nel rispetto del Regolamento (UE) 2018/1046 del 18 luglio 2018;</w:t>
      </w:r>
    </w:p>
    <w:p w:rsidR="00000000" w:rsidDel="00000000" w:rsidP="00000000" w:rsidRDefault="00000000" w:rsidRPr="00000000" w14:paraId="0000002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 effettuate anche attraverso controlli in loco presso i Soggetti beneficiari dei finanziamenti;</w:t>
      </w:r>
    </w:p>
    <w:p w:rsidR="00000000" w:rsidDel="00000000" w:rsidP="00000000" w:rsidRDefault="00000000" w:rsidRPr="00000000" w14:paraId="0000002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garantire, a pena di sospensione o revoca del finanziamento in caso di accertata violazione, nell’attuazione del progetto, il rispetto del principio del “Do No Significant Harm” (DNSH) a norma dell’articolo 17 del Regolamento (UE) 2020/852, nonché dei principi trasversali previsti dal PNRR, quali, tra gli altri, il principio del contributo agli obiettivi climatico e digitale (c.d. tagging), il principio di parità di genere, e l’obbligo di protezione e valorizzazione dei giovani;</w:t>
      </w:r>
    </w:p>
    <w:p w:rsidR="00000000" w:rsidDel="00000000" w:rsidP="00000000" w:rsidRDefault="00000000" w:rsidRPr="00000000" w14:paraId="0000003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assicurare il rispetto della normativa vigente sugli aiuti di Stato;</w:t>
      </w:r>
    </w:p>
    <w:p w:rsidR="00000000" w:rsidDel="00000000" w:rsidP="00000000" w:rsidRDefault="00000000" w:rsidRPr="00000000" w14:paraId="0000003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assicurare che le spese del progetto non siano oggetto di altri finanziamenti, contributi o agevolazioni a valere su fondi pubblici nazionali e/o comunitari;</w:t>
      </w:r>
    </w:p>
    <w:p w:rsidR="00000000" w:rsidDel="00000000" w:rsidP="00000000" w:rsidRDefault="00000000" w:rsidRPr="00000000" w14:paraId="0000003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partecipare, ove richiesto, alle riunioni convocate dallo Spoke o dall’HUB;</w:t>
      </w:r>
    </w:p>
    <w:p w:rsidR="00000000" w:rsidDel="00000000" w:rsidP="00000000" w:rsidRDefault="00000000" w:rsidRPr="00000000" w14:paraId="0000003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responsabile in sede risarcitoria per qualsiasi perdita, danno o eventuale lesione derivanti da fatti, azioni o omissioni propri e/o dei propri dipendenti e collaboratori; </w:t>
      </w:r>
    </w:p>
    <w:p w:rsidR="00000000" w:rsidDel="00000000" w:rsidP="00000000" w:rsidRDefault="00000000" w:rsidRPr="00000000" w14:paraId="0000003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individuare eventuali fattori che possano determinare ritardi che incidano in maniera considerevole sulla tempistica attuativa e di spesa definita nel progetto, relazionando allo Spoke sugli stessi;</w:t>
      </w:r>
    </w:p>
    <w:p w:rsidR="00000000" w:rsidDel="00000000" w:rsidP="00000000" w:rsidRDefault="00000000" w:rsidRPr="00000000" w14:paraId="0000003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notificare tempestivamente allo Spoke, affinché lo Spoke lo notifichi all’Hub e se necessario l’Hub al MUR, qualsiasi informazione significativa, fatto, problema o ritardo che possa influire sul progetto;</w:t>
      </w:r>
    </w:p>
    <w:p w:rsidR="00000000" w:rsidDel="00000000" w:rsidP="00000000" w:rsidRDefault="00000000" w:rsidRPr="00000000" w14:paraId="0000003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adottare principi di sana gestione finanziaria, in particolare in materia di prevenzione dei conflitti di interessi, delle frodi, della corruzione, obbligandosi a restituire i fondi che risultassero indebitamente assegnati; </w:t>
      </w:r>
    </w:p>
    <w:p w:rsidR="00000000" w:rsidDel="00000000" w:rsidP="00000000" w:rsidRDefault="00000000" w:rsidRPr="00000000" w14:paraId="0000003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garantire la conservazione della documentazione, tracciabilità delle operazioni, e gli adempimenti in materia di informazione, comunicazione e visibilità, nei termini precisati nelle Sez. 6.6 e 6.7 del Bando;</w:t>
      </w:r>
    </w:p>
    <w:p w:rsidR="00000000" w:rsidDel="00000000" w:rsidP="00000000" w:rsidRDefault="00000000" w:rsidRPr="00000000" w14:paraId="0000003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adempiere al rispetto degli obblighi in materia di comunicazione e informazione previsti dall’articolo 34 del Regolamento (UE) 2021/241 così come definiti nella Sez. 6.7 del Bando;</w:t>
      </w:r>
    </w:p>
    <w:p w:rsidR="00000000" w:rsidDel="00000000" w:rsidP="00000000" w:rsidRDefault="00000000" w:rsidRPr="00000000" w14:paraId="0000003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assicurare il rispetto dei principi Open Science e Fair Data, in forza dei quali ai risultati dei progetti e ai relativi dati (ad esempio, le pubblicazioni di risultati originali della ricerca scientifica, i dati grezzi e i metadati, le fonti, le rappresentazioni digitali grafiche e di immagini e i materiali multimediali scientifici) deve essere garantito un accesso aperto al pubblico nel minor tempo e con il minor numero di limitazioni possibile, in linea con il principio “as open as possible, as closed as necessary”, adottando le migliori pratiche dell’“Open science” e “FAIR Data Management”;</w:t>
      </w:r>
    </w:p>
    <w:p w:rsidR="00000000" w:rsidDel="00000000" w:rsidP="00000000" w:rsidRDefault="00000000" w:rsidRPr="00000000" w14:paraId="0000003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garantire alle istituzioni di ricerca pubbliche del Fit4MedRob il comodato d’uso gratuito delle soluzioni e dei risultati delle attività dei progetti per un periodo di almeno cinque anni dopo la fine del Programma Fit4MedRob, con possibilità di rinnovo dell’accordo. </w:t>
      </w:r>
    </w:p>
    <w:p w:rsidR="00000000" w:rsidDel="00000000" w:rsidP="00000000" w:rsidRDefault="00000000" w:rsidRPr="00000000" w14:paraId="0000003B">
      <w:pPr>
        <w:spacing w:after="0" w:before="12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C">
      <w:pPr>
        <w:spacing w:after="0" w:before="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Articolo 4 </w:t>
      </w:r>
    </w:p>
    <w:p w:rsidR="00000000" w:rsidDel="00000000" w:rsidP="00000000" w:rsidRDefault="00000000" w:rsidRPr="00000000" w14:paraId="0000003D">
      <w:pPr>
        <w:spacing w:before="0"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(Obblighi in capo allo Spoke)</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il presente contratto, lo Spoke si obbliga a: </w:t>
      </w:r>
    </w:p>
    <w:p w:rsidR="00000000" w:rsidDel="00000000" w:rsidP="00000000" w:rsidRDefault="00000000" w:rsidRPr="00000000" w14:paraId="0000003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garantire che il beneficiario riceva tutte le informazioni pertinenti per l’esecuzione dei compiti previsti e per l’attuazione delle operazioni, in particolare, le istruzioni necessarie relative alle modalità per la corretta gestione, verifica e rendicontazione delle spese; </w:t>
      </w:r>
    </w:p>
    <w:p w:rsidR="00000000" w:rsidDel="00000000" w:rsidP="00000000" w:rsidRDefault="00000000" w:rsidRPr="00000000" w14:paraId="0000004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valutare tempestivamente la documentazione trasmessa dal beneficiario in sede di monitoraggio 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rendicontazione delle spese e dei risultati nonché in caso di proroghe e/o variazioni, secondo quanto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previsto nelle Sez. 6.2 e 6.3 del Bando;</w:t>
      </w:r>
    </w:p>
    <w:p w:rsidR="00000000" w:rsidDel="00000000" w:rsidP="00000000" w:rsidRDefault="00000000" w:rsidRPr="00000000" w14:paraId="0000004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assicurare l’utilizzo del sistema di regis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trazione e conservazione informatizzata dei dati, istituito dal Ministero dell'Economia e delle Finanze - Dipartimento della Ragioneria generale dello Stato, ai sensi dell’articolo 1, comma 1043, della legge 31 dicembre 2020, n. 178, necessari alla sorveglianza, alla valutazione, alla gestione finanziaria, ai controlli amministrativo-contabili, al monitoraggio e agli audit, verificandone la corretta implementazione; </w:t>
      </w:r>
    </w:p>
    <w:p w:rsidR="00000000" w:rsidDel="00000000" w:rsidP="00000000" w:rsidRDefault="00000000" w:rsidRPr="00000000" w14:paraId="0000004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fornire le informazioni riguardanti il sistema di gestione e controllo attraverso la Descrizione delle funzioni e delle procedure in essere dell’Amministrazione responsabile /Ufficio e la relativa manualistica allegata, nel rispetto di quanto previsto dall’articolo 8 punto 3 del decreto-legge n. 77 del 31/05/2021, come modificato dalla legge di conversione 29 luglio 2021, n. 108; </w:t>
      </w:r>
    </w:p>
    <w:p w:rsidR="00000000" w:rsidDel="00000000" w:rsidP="00000000" w:rsidRDefault="00000000" w:rsidRPr="00000000" w14:paraId="0000004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informare l’Hub Fit4MedRob in merito ad eventuali incongruenze e possibili irregolarità riscontrate nel corso dell’attuazione del progetto che possano avere ripercussioni sugli interventi gestiti dallo stesso; </w:t>
      </w:r>
    </w:p>
    <w:p w:rsidR="00000000" w:rsidDel="00000000" w:rsidP="00000000" w:rsidRDefault="00000000" w:rsidRPr="00000000" w14:paraId="0000004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informare l’Hub Fit4MedRob dell’inclusione del finanziamento nell’elenco delle operazioni e fornirgli informazioni e strumenti di comunicazione di supporto, nel rispetto di quanto previsto dall’art. 34 del Regolamento (UE) n. 2021/241.</w:t>
      </w:r>
    </w:p>
    <w:p w:rsidR="00000000" w:rsidDel="00000000" w:rsidP="00000000" w:rsidRDefault="00000000" w:rsidRPr="00000000" w14:paraId="00000045">
      <w:pPr>
        <w:spacing w:after="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spacing w:after="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Articolo 5 </w:t>
      </w:r>
    </w:p>
    <w:p w:rsidR="00000000" w:rsidDel="00000000" w:rsidP="00000000" w:rsidRDefault="00000000" w:rsidRPr="00000000" w14:paraId="00000047">
      <w:pPr>
        <w:spacing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(Procedure di monitoraggio, rendicontazione delle spese e risultati)</w:t>
      </w:r>
    </w:p>
    <w:p w:rsidR="00000000" w:rsidDel="00000000" w:rsidP="00000000" w:rsidRDefault="00000000" w:rsidRPr="00000000" w14:paraId="0000004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ocedura di monitoraggio, rendicontazione delle spese e risultati è espletata secondo le modalità esposte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nella Sez. 6.2 del Bando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04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beneficiario si impegna a produrre e registrare ogni 6 mesi e ogni qualvolta venga richiesto dal MUR, da Hub o dallo Spoke i dati di avanzamento finanziario e scientifico sul sistema informativo indicato dallo Spoke ed implementare tale sistema secondo le modalità e la modulistica indicata dal MUR e da HUB con:</w:t>
      </w:r>
    </w:p>
    <w:p w:rsidR="00000000" w:rsidDel="00000000" w:rsidP="00000000" w:rsidRDefault="00000000" w:rsidRPr="00000000" w14:paraId="0000004A">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documentazione attestante le attività progettuali svolte, avanzamento e conseguimento di milestone e target, intermedi e finali, previsti nel progetto approvato;</w:t>
      </w:r>
    </w:p>
    <w:p w:rsidR="00000000" w:rsidDel="00000000" w:rsidP="00000000" w:rsidRDefault="00000000" w:rsidRPr="00000000" w14:paraId="0000004B">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documentazione specifica amministrativo-contabile relativa a ciascuna procedura di affidamento e a ciascun atto giustificativo di spesa e di pagamento, nonché la complessiva rendicontazione delle spese sostenute;</w:t>
      </w:r>
    </w:p>
    <w:p w:rsidR="00000000" w:rsidDel="00000000" w:rsidP="00000000" w:rsidRDefault="00000000" w:rsidRPr="00000000" w14:paraId="0000004C">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tutti i documenti aggiuntivi eventualmente richiesti dal MUR e dall’Hub stesso;</w:t>
      </w:r>
    </w:p>
    <w:p w:rsidR="00000000" w:rsidDel="00000000" w:rsidP="00000000" w:rsidRDefault="00000000" w:rsidRPr="00000000" w14:paraId="0000004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beneficiario si impegna a trasmettere allo Spoke entro 30 giorni dalla scadenza del primo semestre di attività ed entro 30 giorni dalla scadenza del progetto e in coerenza con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il Cronoprogramma di cui all’Allegato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ogni qualvolta venga richiesto dal MUR, Hub o Spoke: il Rendiconto di progetto, comprensivo dell’elenco di tutte le spese effettivamente sostenute e registrate tramite il sistema informatico adottato nel periodo di riferimento di cui lettera b) e c), accompagnato da Relazione tecnica di avanzamento lavori di progetto con descrizione degli avanzamenti complessivi relativi ai risultati di progetto nel periodo, con specifico riferimento ai milestone e target, intermedi e finali, raggiunti di cui lettera a).</w:t>
      </w:r>
    </w:p>
    <w:p w:rsidR="00000000" w:rsidDel="00000000" w:rsidP="00000000" w:rsidRDefault="00000000" w:rsidRPr="00000000" w14:paraId="0000004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Rendiconto di progetto dovrà essere accompagnato da verifica e attestazione da parte di soggetti iscritti nel registro dei revisori legali incaricati dal beneficiario, che certifichi le spese sostenute e i rendiconti, con relazione tecnica unitamente ad attestazione rilasciata in forma giurata e con esplicita dichiarazione di responsabilità.</w:t>
      </w:r>
    </w:p>
    <w:p w:rsidR="00000000" w:rsidDel="00000000" w:rsidP="00000000" w:rsidRDefault="00000000" w:rsidRPr="00000000" w14:paraId="0000004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documentazione di cui lettera a), attestante le attività progettuali svolte è sottoposta alla valutazione dello Spoke, per il tramite della Commissione di Valutazione.</w:t>
      </w:r>
    </w:p>
    <w:p w:rsidR="00000000" w:rsidDel="00000000" w:rsidP="00000000" w:rsidRDefault="00000000" w:rsidRPr="00000000" w14:paraId="0000005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documentazione amministrativo – contabile di cui alle lettere b) e c) di cui sopra è sottoposta alle valutazioni dello Spoke, ovvero di altri soggetti qualificati ed incaricati dallo Spoke, dotati di comprovata competenza, professionalità e strumenti tecnici adeguati, individuati nel rispetto del diritto applicabile. </w:t>
      </w:r>
    </w:p>
    <w:p w:rsidR="00000000" w:rsidDel="00000000" w:rsidP="00000000" w:rsidRDefault="00000000" w:rsidRPr="00000000" w14:paraId="0000005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12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le modalità di gestione, monitoraggio, la rendicontazione e la documentazione da produrre per garantire la corretta attuazione del progetto e il monitoraggio degli interventi si rinvia alla documentazione descrittiva delle modalità di gestione e attuazione emanate dal MUR e ss.mm.ii., nel rispetto dell’articolo 8, punto 3 del decreto-legge n. 77 del 31 maggio 2021, come modificato dalla Legge di conversione 29 luglio 2021, n. 108.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Articolo 6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(Procedura di erogazione)</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6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procedura di erogazione delle agevolazioni è espletata secondo le modalità esposte nella Sez. 6.2 del Bando. </w:t>
      </w:r>
    </w:p>
    <w:p w:rsidR="00000000" w:rsidDel="00000000" w:rsidP="00000000" w:rsidRDefault="00000000" w:rsidRPr="00000000" w14:paraId="0000005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6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Spoke si impegna a trasferire il contributo pubblico maturato in relazione alle attività eseguite e alle spese sostenute e rendicontate indicate in sede di Rendiconto di progetto in seguito al controllo e validazione delle stesse (ad opera dello Spoke, con il supporto della Commissione di valutazione) e sino a un massimo del 80% del contributo complessivo del singolo beneficiario. </w:t>
      </w:r>
    </w:p>
    <w:p w:rsidR="00000000" w:rsidDel="00000000" w:rsidP="00000000" w:rsidRDefault="00000000" w:rsidRPr="00000000" w14:paraId="0000005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6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L’erogazione finale è disposta a conclusione del progetto, sulla base dei costi effettivamente sostenuti e della realizzazione degli obiettivi fissati, positivamente valutati dallo Spoke con il supporto della Commissione di Valutazione, a seguito della verifica della relazione tecnica finale complessiva unica di tutto il progetto, che dovrà essere trasmessa unitamente alla rendicontazione finale secondo la procedura descritta nel precedente Art. 5. </w:t>
      </w:r>
    </w:p>
    <w:p w:rsidR="00000000" w:rsidDel="00000000" w:rsidP="00000000" w:rsidRDefault="00000000" w:rsidRPr="00000000" w14:paraId="0000005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6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Ogni erogazione dell’agevolazione è subordinata all’esito positivo delle verifiche della sussistenza dei requisiti e delle condizioni per tutti i soggetti Partecipanti, come indicato nell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Sez. 6.2 del Bando.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5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120" w:before="6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caso di esito favorevole dei controlli sopra indicati lo Spoke si impegna a trasferire i finanziamenti di competenza ai soggetti beneficiari dopo aver effettivamente ricevuto l’erogazione dall’Hub ed entro 30 giorni dal suo provvedimento di approvazione dell’erogazione del contributo in esito ai suddetti controlli. </w:t>
      </w:r>
    </w:p>
    <w:p w:rsidR="00000000" w:rsidDel="00000000" w:rsidP="00000000" w:rsidRDefault="00000000" w:rsidRPr="00000000" w14:paraId="0000005A">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Articolo 7</w:t>
      </w:r>
      <w:r w:rsidDel="00000000" w:rsidR="00000000" w:rsidRPr="00000000">
        <w:rPr>
          <w:rtl w:val="0"/>
        </w:rPr>
      </w:r>
    </w:p>
    <w:p w:rsidR="00000000" w:rsidDel="00000000" w:rsidP="00000000" w:rsidRDefault="00000000" w:rsidRPr="00000000" w14:paraId="0000005B">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(Variazioni del progetto)</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eventuali variazioni progettuali sono effettuate secondo le modalità esposte nella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Sez. 6.3 del Bando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dovranno essere accolte con autorizzazione scritta dello Spoke. </w:t>
      </w:r>
    </w:p>
    <w:p w:rsidR="00000000" w:rsidDel="00000000" w:rsidP="00000000" w:rsidRDefault="00000000" w:rsidRPr="00000000" w14:paraId="0000005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Spoke si riserva la facoltà di non riconoscere ovvero di non approvare spese relative a variazioni delle attività del progetto non autorizzate. </w:t>
      </w:r>
    </w:p>
    <w:p w:rsidR="00000000" w:rsidDel="00000000" w:rsidP="00000000" w:rsidRDefault="00000000" w:rsidRPr="00000000" w14:paraId="0000005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2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Spoke si riserva comunque la facoltà di apportare qualsiasi modifica al progetto che ritenga necessaria al fine del raggiungimento degli obiettivi previsti dal Progetto, previa consultazione con il Beneficiario. </w:t>
      </w:r>
    </w:p>
    <w:p w:rsidR="00000000" w:rsidDel="00000000" w:rsidP="00000000" w:rsidRDefault="00000000" w:rsidRPr="00000000" w14:paraId="0000005F">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Articolo 8</w:t>
      </w:r>
      <w:r w:rsidDel="00000000" w:rsidR="00000000" w:rsidRPr="00000000">
        <w:rPr>
          <w:rtl w:val="0"/>
        </w:rPr>
      </w:r>
    </w:p>
    <w:p w:rsidR="00000000" w:rsidDel="00000000" w:rsidP="00000000" w:rsidRDefault="00000000" w:rsidRPr="00000000" w14:paraId="00000061">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(Revoca)</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L’agevolazione concessa potrà essere revocata totalmente o parzialmente, nelle ipotesi e secondo le modalità previste nell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Sez. 6.4. del Bando.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6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caso di revoca il beneficiario non avrà diritto all’erogazione di alcunché e si obbliga a restituire in tutto o in parte l’importo del contributo eventualmente già da esso percepito, oltre agli interessi al tasso di riferimento UE, come indicato nella medesima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Sez. 6.4. del Bando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entro 15 giorni dalla richiesta ad esso formulata per iscritto dallo Spoke. </w:t>
      </w:r>
    </w:p>
    <w:p w:rsidR="00000000" w:rsidDel="00000000" w:rsidP="00000000" w:rsidRDefault="00000000" w:rsidRPr="00000000" w14:paraId="00000064">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5">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Articolo 9</w:t>
      </w:r>
      <w:r w:rsidDel="00000000" w:rsidR="00000000" w:rsidRPr="00000000">
        <w:rPr>
          <w:rtl w:val="0"/>
        </w:rPr>
      </w:r>
    </w:p>
    <w:p w:rsidR="00000000" w:rsidDel="00000000" w:rsidP="00000000" w:rsidRDefault="00000000" w:rsidRPr="00000000" w14:paraId="00000066">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(Rinuncia)</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beneficiario potrà inoltre rinunciare all’agevolazione, nei limiti e secondo le modalità previste nella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Sez.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6.</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del Bando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caso di rinuncia il beneficiario non avrà diritto all’erogazione di alcunché e si obbliga a restituire in tutto l’importo del contributo eventualmente già da esso percepito, oltre agli interessi al tasso di riferimento UE, come indicato nell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medesima Sez. 6.4. del Bando, entro 15 giorni dalla richiesta ad esso formulata per iscritto dall’Università degli Studi di Pavia.</w:t>
      </w:r>
      <w:r w:rsidDel="00000000" w:rsidR="00000000" w:rsidRPr="00000000">
        <w:rPr>
          <w:rtl w:val="0"/>
        </w:rPr>
      </w:r>
    </w:p>
    <w:p w:rsidR="00000000" w:rsidDel="00000000" w:rsidP="00000000" w:rsidRDefault="00000000" w:rsidRPr="00000000" w14:paraId="00000069">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A">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Articolo 10</w:t>
      </w:r>
    </w:p>
    <w:p w:rsidR="00000000" w:rsidDel="00000000" w:rsidP="00000000" w:rsidRDefault="00000000" w:rsidRPr="00000000" w14:paraId="0000006B">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(Conservazione della documentazione)</w:t>
      </w:r>
    </w:p>
    <w:p w:rsidR="00000000" w:rsidDel="00000000" w:rsidP="00000000" w:rsidRDefault="00000000" w:rsidRPr="00000000" w14:paraId="0000006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Beneficiario</w:t>
      </w:r>
    </w:p>
    <w:p w:rsidR="00000000" w:rsidDel="00000000" w:rsidP="00000000" w:rsidRDefault="00000000" w:rsidRPr="00000000" w14:paraId="0000006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obbliga a garantire la conservazione della documentazione progettuale in fascicoli cartacei e/o informatici per almeno 5 (cinque) anni dalla data di conclusione del progetto, dei documenti giustificativi relativi alle spese sostenute, al fine di assicurare la completa tracciabilità delle operazioni - nel rispetto di quanto previsto all’art. 9 punto 4 del decreto legge 77 del 31 maggio 2021, convertito con legge n. 108/2021. Tale documentazione, nelle diverse fasi di controllo e verifica previste dal sistema di gestione e controllo del PNC, dovrà essere messa prontamente a disposizione su richiesta del MUR, del Servizio centrale per il PNC, dell’Unità di Audit, della Commissione europea, dell’OLAF, della Corte dei Conti europea (ECA), della Procura europea (EPPO) e delle competenti Autorità giudiziarie nazionali;</w:t>
      </w:r>
    </w:p>
    <w:p w:rsidR="00000000" w:rsidDel="00000000" w:rsidP="00000000" w:rsidRDefault="00000000" w:rsidRPr="00000000" w14:paraId="0000006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12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autorizza, con la sottoscrizione del presente Contratto, la Commissione, l’OLAF, la Corte dei conti e l’EPPO a esercitare i diritti di cui all’articolo 129, paragrafo 1, del regolamento finanziario.</w:t>
      </w:r>
    </w:p>
    <w:p w:rsidR="00000000" w:rsidDel="00000000" w:rsidP="00000000" w:rsidRDefault="00000000" w:rsidRPr="00000000" w14:paraId="0000006F">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0">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Articolo 11</w:t>
      </w:r>
      <w:r w:rsidDel="00000000" w:rsidR="00000000" w:rsidRPr="00000000">
        <w:rPr>
          <w:rtl w:val="0"/>
        </w:rPr>
      </w:r>
    </w:p>
    <w:p w:rsidR="00000000" w:rsidDel="00000000" w:rsidP="00000000" w:rsidRDefault="00000000" w:rsidRPr="00000000" w14:paraId="00000071">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(Disimpegno delle risorse)</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12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L’eventuale disimpegno delle risorse del Piano, previsto dall’articolo 24 del Reg. 2021/241 e dall’articolo 8 della legge n. 77 del 31/05/2021, come modificato dalla legge di conversione 29 luglio 2021, n. 108, comporta ad opera dell’HUB Fit4MedRob la riduzione o la revoca delle risorse relative ai progetti che non hanno raggiunto gli obiettivi previsti. Tale riduzione o revoca saranno comunicate, con preavviso di almeno 15 giorni, dall’Hub allo Spoke e da quest’ultimo al Beneficiario, che nulla potrà eccepire al riguardo. </w:t>
      </w:r>
    </w:p>
    <w:p w:rsidR="00000000" w:rsidDel="00000000" w:rsidP="00000000" w:rsidRDefault="00000000" w:rsidRPr="00000000" w14:paraId="00000073">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4">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Articolo 12</w:t>
      </w:r>
      <w:r w:rsidDel="00000000" w:rsidR="00000000" w:rsidRPr="00000000">
        <w:rPr>
          <w:rtl w:val="0"/>
        </w:rPr>
      </w:r>
    </w:p>
    <w:p w:rsidR="00000000" w:rsidDel="00000000" w:rsidP="00000000" w:rsidRDefault="00000000" w:rsidRPr="00000000" w14:paraId="00000075">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(Diritto di recesso)</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2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Spoke, previa comunicazione al Beneficiario con preavviso di 15 giorni, potrà recedere in qualunque momento dagli impegni assunti con il presente Contratto nei confronti del Beneficiario qualora, a giudizio dello Spoke stesso e/o dell’Hub Fit4MedRob, nel corso di svolgimento delle attività, intervengano fatti o provvedimenti che modifichino la situazione esistente all’atto della stipula del presente Contratto o ne rendano impossibile o inopportuna la conduzione a termine, senza che il Beneficiario possa eccepire alcunché al riguardo. </w:t>
      </w:r>
    </w:p>
    <w:p w:rsidR="00000000" w:rsidDel="00000000" w:rsidP="00000000" w:rsidRDefault="00000000" w:rsidRPr="00000000" w14:paraId="00000077">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8">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Articolo 13</w:t>
      </w:r>
      <w:r w:rsidDel="00000000" w:rsidR="00000000" w:rsidRPr="00000000">
        <w:rPr>
          <w:rtl w:val="0"/>
        </w:rPr>
      </w:r>
    </w:p>
    <w:p w:rsidR="00000000" w:rsidDel="00000000" w:rsidP="00000000" w:rsidRDefault="00000000" w:rsidRPr="00000000" w14:paraId="00000079">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(Informazione, comunicazione e visibilità)</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Beneficiario si obbliga a garantire il rispetto degli obblighi in materia di comunicazione e informazione previsti dall’articolo 34 del Regolamento (UE) 2021/241 e ad informare in modo chiaro che il progetto in corso di realizzazione è stato selezionato nell’ambito del Programma di Ricerca e Innovazione dal titolo “Fit4MedRob – Fit for Medical Robotics” identificato con codice PNC0000007 ed è finanziato nell’ambito del PNC e fornire un’adeguata diffusione e promozione del progetto e del Programma R&amp;S Fit4Medrob - Fit for Medical Robotics, anche online, sia web che social, in linea con quanto previsto dalla Strategia di Comunicazione del PNC. </w:t>
      </w:r>
    </w:p>
    <w:p w:rsidR="00000000" w:rsidDel="00000000" w:rsidP="00000000" w:rsidRDefault="00000000" w:rsidRPr="00000000" w14:paraId="0000007B">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Articolo 14</w:t>
      </w:r>
      <w:r w:rsidDel="00000000" w:rsidR="00000000" w:rsidRPr="00000000">
        <w:rPr>
          <w:rtl w:val="0"/>
        </w:rPr>
      </w:r>
    </w:p>
    <w:p w:rsidR="00000000" w:rsidDel="00000000" w:rsidP="00000000" w:rsidRDefault="00000000" w:rsidRPr="00000000" w14:paraId="0000007D">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(Trattamento Dati)</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sensi dell’Art. 13 del Regolamento UE n. 679 del 27 aprile 2016, relativo alla protezione delle persone fisiche con riguardo al trattamento dei dati personali, nonché alla libera circolazione di tali dati, e che abroga la direttiva 95/46/CE (Regolamento generale sulla protezione dei dati), lo Spoke è Titolare del trattamento dei dati personali, effettuato con o senza l'ausilio di processi automatizzati, necessari al fine di adempiere alle funzioni istituzionali ed agli obblighi normativi e a quelli correlati all’attuazione del presente Contratto. </w:t>
      </w:r>
    </w:p>
    <w:p w:rsidR="00000000" w:rsidDel="00000000" w:rsidP="00000000" w:rsidRDefault="00000000" w:rsidRPr="00000000" w14:paraId="000000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Titolare è autonomo e risponde dei trattamenti che gestisce sotto la propria responsabilità e rispetto ai quali ha un potere di controllo sulle strutture organizzative e sulle attrezzature, anche informatiche, di cui si avvale nel trattamento stesso. Il Titolare provvede a fornire agli interessati l’informativa sul trattamento dei dati personali per quanto concerne i propri trat</w:t>
      </w:r>
      <w:r w:rsidDel="00000000" w:rsidR="00000000" w:rsidRPr="00000000">
        <w:rPr>
          <w:rFonts w:ascii="Calibri" w:cs="Calibri" w:eastAsia="Calibri" w:hAnsi="Calibri"/>
          <w:sz w:val="22"/>
          <w:szCs w:val="22"/>
          <w:rtl w:val="0"/>
        </w:rPr>
        <w:t xml:space="preserve">tamenti, </w:t>
      </w:r>
      <w:r w:rsidDel="00000000" w:rsidR="00000000" w:rsidRPr="00000000">
        <w:rPr>
          <w:rFonts w:ascii="Calibri" w:cs="Calibri" w:eastAsia="Calibri" w:hAnsi="Calibri"/>
          <w:sz w:val="22"/>
          <w:szCs w:val="22"/>
          <w:rtl w:val="0"/>
        </w:rPr>
        <w:t xml:space="preserve">al seguente link </w:t>
      </w:r>
      <w:hyperlink r:id="rId7">
        <w:r w:rsidDel="00000000" w:rsidR="00000000" w:rsidRPr="00000000">
          <w:rPr>
            <w:rFonts w:ascii="Calibri" w:cs="Calibri" w:eastAsia="Calibri" w:hAnsi="Calibri"/>
            <w:color w:val="1155cc"/>
            <w:sz w:val="22"/>
            <w:szCs w:val="22"/>
            <w:u w:val="single"/>
            <w:rtl w:val="0"/>
          </w:rPr>
          <w:t xml:space="preserve">https://privacy.unipv.it/informativa-sul-trattamento-dati-soggetti-terzi/</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80">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1">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Articolo 15</w:t>
      </w:r>
      <w:r w:rsidDel="00000000" w:rsidR="00000000" w:rsidRPr="00000000">
        <w:rPr>
          <w:rtl w:val="0"/>
        </w:rPr>
      </w:r>
    </w:p>
    <w:p w:rsidR="00000000" w:rsidDel="00000000" w:rsidP="00000000" w:rsidRDefault="00000000" w:rsidRPr="00000000" w14:paraId="00000082">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(Risoluzione di controversie)</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presente Contratto è regolato dalla legge italiana. Qualsiasi controversia, in merito all’interpretazione, esecuzione, validità o efficacia della presente Convenzione, è di competenza esclusiva del Foro di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4">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Articolo 16</w:t>
      </w:r>
      <w:r w:rsidDel="00000000" w:rsidR="00000000" w:rsidRPr="00000000">
        <w:rPr>
          <w:rtl w:val="0"/>
        </w:rPr>
      </w:r>
    </w:p>
    <w:p w:rsidR="00000000" w:rsidDel="00000000" w:rsidP="00000000" w:rsidRDefault="00000000" w:rsidRPr="00000000" w14:paraId="00000086">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(Risoluzione per inadempimento)</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6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Spoke potrà avvalersi della facoltà di risolvere il presente Contratto qualora il Beneficiario non rispetti gli obblighi imposti a suo carico e, comunque, pregiudichi l’assolvimento da parte della stessa Amministrazione responsabile/Ufficio degli obblighi imposti dalla normativa comunitaria.</w:t>
      </w:r>
    </w:p>
    <w:p w:rsidR="00000000" w:rsidDel="00000000" w:rsidP="00000000" w:rsidRDefault="00000000" w:rsidRPr="00000000" w14:paraId="00000088">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9">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Articolo 17</w:t>
      </w:r>
      <w:r w:rsidDel="00000000" w:rsidR="00000000" w:rsidRPr="00000000">
        <w:rPr>
          <w:rtl w:val="0"/>
        </w:rPr>
      </w:r>
    </w:p>
    <w:p w:rsidR="00000000" w:rsidDel="00000000" w:rsidP="00000000" w:rsidRDefault="00000000" w:rsidRPr="00000000" w14:paraId="0000008A">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(Comunicazioni e scambio di informazioni)</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6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fini della digitalizzazione dell’intero ciclo di vita del progetto, tutte le comunicazioni con lo Spoke devono avvenire per posta elettronica istituzionale o posta elettronica certificata, ai sensi del d.lgs. n. 82/2005. </w:t>
      </w:r>
    </w:p>
    <w:p w:rsidR="00000000" w:rsidDel="00000000" w:rsidP="00000000" w:rsidRDefault="00000000" w:rsidRPr="00000000" w14:paraId="0000008C">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Articolo 18</w:t>
      </w:r>
      <w:r w:rsidDel="00000000" w:rsidR="00000000" w:rsidRPr="00000000">
        <w:rPr>
          <w:rtl w:val="0"/>
        </w:rPr>
      </w:r>
    </w:p>
    <w:p w:rsidR="00000000" w:rsidDel="00000000" w:rsidP="00000000" w:rsidRDefault="00000000" w:rsidRPr="00000000" w14:paraId="0000008E">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(Disposizioni finali)</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6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tutto quanto qui non diversamente previsto si applicano: </w:t>
      </w:r>
    </w:p>
    <w:p w:rsidR="00000000" w:rsidDel="00000000" w:rsidP="00000000" w:rsidRDefault="00000000" w:rsidRPr="00000000" w14:paraId="0000009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disposizioni contenute nel Bando e nei relativi Allegati; </w:t>
      </w:r>
    </w:p>
    <w:p w:rsidR="00000000" w:rsidDel="00000000" w:rsidP="00000000" w:rsidRDefault="00000000" w:rsidRPr="00000000" w14:paraId="0000009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nonché il Progetto denominato ______ presentato dal singolo beneficiario/capofila, così come ammesso al finanziamento con la Provvedimento del Direttore Generale n____ del ____,di seguito allegati quale parte integrante e sostanziale del presente contratto.</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Articolo 19</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(Efficacia)</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6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presente Contratto decorre dalla data di apposizione dell’ultima firma digitale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allegano: </w:t>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Bando a Cascata e allegati; </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Provvedimento n. ____ del ____ prot. n. _____ del Rettore dell’Università degli Studi di Pavia di assegnazione al beneficiario del finanziamento e relativi allegati A (Proposta di Progetto), B (Piano Economico – Finanziario di Progetto) e C (Cronoprogramma di spesa) dell’intervento.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s>
        <w:spacing w:after="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s>
        <w:spacing w:after="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lo Spoke </w:t>
        <w:tab/>
        <w:t xml:space="preserve">Per il Beneficiario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s>
        <w:spacing w:after="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 </w:t>
        <w:tab/>
        <w:t xml:space="preserve">_______________________ </w:t>
      </w:r>
    </w:p>
    <w:p w:rsidR="00000000" w:rsidDel="00000000" w:rsidP="00000000" w:rsidRDefault="00000000" w:rsidRPr="00000000" w14:paraId="0000009C">
      <w:pPr>
        <w:rPr>
          <w:rFonts w:ascii="Calibri" w:cs="Calibri" w:eastAsia="Calibri" w:hAnsi="Calibri"/>
          <w:i w:val="1"/>
          <w:color w:val="366091"/>
          <w:sz w:val="22"/>
          <w:szCs w:val="22"/>
        </w:rPr>
      </w:pPr>
      <w:r w:rsidDel="00000000" w:rsidR="00000000" w:rsidRPr="00000000">
        <w:rPr>
          <w:rtl w:val="0"/>
        </w:rPr>
      </w:r>
    </w:p>
    <w:sectPr>
      <w:headerReference r:id="rId8" w:type="default"/>
      <w:footerReference r:id="rId9" w:type="default"/>
      <w:pgSz w:h="16838" w:w="11906" w:orient="portrait"/>
      <w:pgMar w:bottom="1701" w:top="1843" w:left="1134" w:right="1134" w:header="426" w:footer="92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-162559</wp:posOffset>
          </wp:positionV>
          <wp:extent cx="1214755" cy="803275"/>
          <wp:effectExtent b="0" l="0" r="0" t="0"/>
          <wp:wrapNone/>
          <wp:docPr descr="Immagine che contiene testo, Carattere, Elementi grafici, logo&#10;&#10;Descrizione generata automaticamente" id="590760479" name="image2.png"/>
          <a:graphic>
            <a:graphicData uri="http://schemas.openxmlformats.org/drawingml/2006/picture">
              <pic:pic>
                <pic:nvPicPr>
                  <pic:cNvPr descr="Immagine che contiene testo, Carattere, Elementi grafici, logo&#10;&#10;Descrizione generata automaticamente" id="0" name="image2.png"/>
                  <pic:cNvPicPr preferRelativeResize="0"/>
                </pic:nvPicPr>
                <pic:blipFill>
                  <a:blip r:embed="rId1"/>
                  <a:srcRect b="0" l="0" r="0" t="0"/>
                  <a:stretch>
                    <a:fillRect/>
                  </a:stretch>
                </pic:blipFill>
                <pic:spPr>
                  <a:xfrm>
                    <a:off x="0" y="0"/>
                    <a:ext cx="1214755" cy="8032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4406900</wp:posOffset>
          </wp:positionH>
          <wp:positionV relativeFrom="paragraph">
            <wp:posOffset>-162559</wp:posOffset>
          </wp:positionV>
          <wp:extent cx="1713230" cy="847725"/>
          <wp:effectExtent b="0" l="0" r="0" t="0"/>
          <wp:wrapNone/>
          <wp:docPr descr="Immagine che contiene Carattere, logo, Elementi grafici, design&#10;&#10;Descrizione generata automaticamente" id="590760480" name="image3.png"/>
          <a:graphic>
            <a:graphicData uri="http://schemas.openxmlformats.org/drawingml/2006/picture">
              <pic:pic>
                <pic:nvPicPr>
                  <pic:cNvPr descr="Immagine che contiene Carattere, logo, Elementi grafici, design&#10;&#10;Descrizione generata automaticamente" id="0" name="image3.png"/>
                  <pic:cNvPicPr preferRelativeResize="0"/>
                </pic:nvPicPr>
                <pic:blipFill>
                  <a:blip r:embed="rId2"/>
                  <a:srcRect b="0" l="0" r="0" t="0"/>
                  <a:stretch>
                    <a:fillRect/>
                  </a:stretch>
                </pic:blipFill>
                <pic:spPr>
                  <a:xfrm>
                    <a:off x="0" y="0"/>
                    <a:ext cx="1713230" cy="847725"/>
                  </a:xfrm>
                  <a:prstGeom prst="rect"/>
                  <a:ln/>
                </pic:spPr>
              </pic:pic>
            </a:graphicData>
          </a:graphic>
        </wp:anchor>
      </w:drawing>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-681989</wp:posOffset>
          </wp:positionH>
          <wp:positionV relativeFrom="paragraph">
            <wp:posOffset>-213358</wp:posOffset>
          </wp:positionV>
          <wp:extent cx="7478895" cy="981075"/>
          <wp:effectExtent b="0" l="0" r="0" t="0"/>
          <wp:wrapNone/>
          <wp:docPr descr="Immagine che contiene testo, schermata&#10;&#10;Descrizione generata automaticamente" id="590760481" name="image1.png"/>
          <a:graphic>
            <a:graphicData uri="http://schemas.openxmlformats.org/drawingml/2006/picture">
              <pic:pic>
                <pic:nvPicPr>
                  <pic:cNvPr descr="Immagine che contiene testo, schermata&#10;&#10;Descrizione generata automaticamente" id="0" name="image1.png"/>
                  <pic:cNvPicPr preferRelativeResize="0"/>
                </pic:nvPicPr>
                <pic:blipFill>
                  <a:blip r:embed="rId1"/>
                  <a:srcRect b="49701" l="4971" r="4994" t="41935"/>
                  <a:stretch>
                    <a:fillRect/>
                  </a:stretch>
                </pic:blipFill>
                <pic:spPr>
                  <a:xfrm>
                    <a:off x="0" y="0"/>
                    <a:ext cx="7478895" cy="981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o"/>
      <w:lvlJc w:val="left"/>
      <w:pPr>
        <w:ind w:left="0" w:firstLine="0"/>
      </w:pPr>
      <w:rPr>
        <w:rFonts w:ascii="Courier New" w:cs="Courier New" w:eastAsia="Courier New" w:hAnsi="Courier New"/>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
      <w:lvlJc w:val="left"/>
      <w:pPr>
        <w:ind w:left="0" w:firstLine="0"/>
      </w:pPr>
      <w:rPr/>
    </w:lvl>
    <w:lvl w:ilvl="1">
      <w:start w:val="1"/>
      <w:numFmt w:val="lowerLetter"/>
      <w:lvlText w:val="%2."/>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widowControl w:val="0"/>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widowControl w:val="0"/>
      <w:spacing w:before="40" w:lineRule="auto"/>
    </w:pPr>
    <w:rPr>
      <w:rFonts w:ascii="Cambria" w:cs="Cambria" w:eastAsia="Cambria" w:hAnsi="Cambria"/>
      <w:color w:val="243f61"/>
    </w:rPr>
  </w:style>
  <w:style w:type="paragraph" w:styleId="Heading4">
    <w:name w:val="heading 4"/>
    <w:basedOn w:val="Normal"/>
    <w:next w:val="Normal"/>
    <w:pPr>
      <w:keepNext w:val="1"/>
      <w:keepLines w:val="1"/>
      <w:widowControl w:val="0"/>
      <w:spacing w:before="40" w:lineRule="auto"/>
    </w:pPr>
    <w:rPr>
      <w:rFonts w:ascii="Cambria" w:cs="Cambria" w:eastAsia="Cambria" w:hAnsi="Cambria"/>
      <w:i w:val="1"/>
      <w:color w:val="366091"/>
      <w:sz w:val="22"/>
      <w:szCs w:val="22"/>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0FF7"/>
    <w:pPr>
      <w:widowControl w:val="1"/>
      <w:autoSpaceDE w:val="1"/>
      <w:autoSpaceDN w:val="1"/>
    </w:pPr>
    <w:rPr>
      <w:rFonts w:ascii="Times New Roman" w:cs="Times New Roman" w:eastAsia="Times New Roman" w:hAnsi="Times New Roman"/>
      <w:sz w:val="24"/>
      <w:szCs w:val="24"/>
      <w:lang w:eastAsia="it-IT" w:val="it-IT"/>
    </w:rPr>
  </w:style>
  <w:style w:type="paragraph" w:styleId="Titolo1">
    <w:name w:val="heading 1"/>
    <w:basedOn w:val="Normale"/>
    <w:next w:val="Normale"/>
    <w:link w:val="Titolo1Carattere"/>
    <w:uiPriority w:val="9"/>
    <w:qFormat w:val="1"/>
    <w:rsid w:val="00980DA6"/>
    <w:pPr>
      <w:keepNext w:val="1"/>
      <w:keepLines w:val="1"/>
      <w:widowControl w:val="0"/>
      <w:autoSpaceDE w:val="0"/>
      <w:autoSpaceDN w:val="0"/>
      <w:spacing w:before="240"/>
      <w:outlineLvl w:val="0"/>
    </w:pPr>
    <w:rPr>
      <w:rFonts w:asciiTheme="majorHAnsi" w:cstheme="majorBidi" w:eastAsiaTheme="majorEastAsia" w:hAnsiTheme="majorHAnsi"/>
      <w:color w:val="365f91" w:themeColor="accent1" w:themeShade="0000BF"/>
      <w:sz w:val="32"/>
      <w:szCs w:val="32"/>
      <w:lang w:eastAsia="en-US" w:val="en-US"/>
    </w:rPr>
  </w:style>
  <w:style w:type="paragraph" w:styleId="Titolo2">
    <w:name w:val="heading 2"/>
    <w:basedOn w:val="Normale"/>
    <w:next w:val="Normale"/>
    <w:link w:val="Titolo2Carattere"/>
    <w:uiPriority w:val="9"/>
    <w:unhideWhenUsed w:val="1"/>
    <w:qFormat w:val="1"/>
    <w:rsid w:val="00CE5A46"/>
    <w:pPr>
      <w:keepNext w:val="1"/>
      <w:keepLines w:val="1"/>
      <w:widowControl w:val="0"/>
      <w:autoSpaceDE w:val="0"/>
      <w:autoSpaceDN w:val="0"/>
      <w:spacing w:before="40"/>
      <w:outlineLvl w:val="1"/>
    </w:pPr>
    <w:rPr>
      <w:rFonts w:asciiTheme="majorHAnsi" w:cstheme="majorBidi" w:eastAsiaTheme="majorEastAsia" w:hAnsiTheme="majorHAnsi"/>
      <w:color w:val="365f91" w:themeColor="accent1" w:themeShade="0000BF"/>
      <w:sz w:val="26"/>
      <w:szCs w:val="26"/>
      <w:lang w:eastAsia="en-US" w:val="en-US"/>
    </w:rPr>
  </w:style>
  <w:style w:type="paragraph" w:styleId="Titolo3">
    <w:name w:val="heading 3"/>
    <w:basedOn w:val="Normale"/>
    <w:next w:val="Normale"/>
    <w:link w:val="Titolo3Carattere"/>
    <w:uiPriority w:val="9"/>
    <w:unhideWhenUsed w:val="1"/>
    <w:qFormat w:val="1"/>
    <w:rsid w:val="00CE5A46"/>
    <w:pPr>
      <w:keepNext w:val="1"/>
      <w:keepLines w:val="1"/>
      <w:widowControl w:val="0"/>
      <w:autoSpaceDE w:val="0"/>
      <w:autoSpaceDN w:val="0"/>
      <w:spacing w:before="40"/>
      <w:outlineLvl w:val="2"/>
    </w:pPr>
    <w:rPr>
      <w:rFonts w:asciiTheme="majorHAnsi" w:cstheme="majorBidi" w:eastAsiaTheme="majorEastAsia" w:hAnsiTheme="majorHAnsi"/>
      <w:color w:val="243f60" w:themeColor="accent1" w:themeShade="00007F"/>
      <w:lang w:eastAsia="en-US" w:val="en-US"/>
    </w:rPr>
  </w:style>
  <w:style w:type="paragraph" w:styleId="Titolo4">
    <w:name w:val="heading 4"/>
    <w:basedOn w:val="Normale"/>
    <w:next w:val="Normale"/>
    <w:link w:val="Titolo4Carattere"/>
    <w:uiPriority w:val="9"/>
    <w:unhideWhenUsed w:val="1"/>
    <w:qFormat w:val="1"/>
    <w:rsid w:val="00CE5A46"/>
    <w:pPr>
      <w:keepNext w:val="1"/>
      <w:keepLines w:val="1"/>
      <w:widowControl w:val="0"/>
      <w:autoSpaceDE w:val="0"/>
      <w:autoSpaceDN w:val="0"/>
      <w:spacing w:before="40"/>
      <w:outlineLvl w:val="3"/>
    </w:pPr>
    <w:rPr>
      <w:rFonts w:asciiTheme="majorHAnsi" w:cstheme="majorBidi" w:eastAsiaTheme="majorEastAsia" w:hAnsiTheme="majorHAnsi"/>
      <w:i w:val="1"/>
      <w:iCs w:val="1"/>
      <w:color w:val="365f91" w:themeColor="accent1" w:themeShade="0000BF"/>
      <w:sz w:val="22"/>
      <w:szCs w:val="22"/>
      <w:lang w:eastAsia="en-US" w:val="en-US"/>
    </w:rPr>
  </w:style>
  <w:style w:type="paragraph" w:styleId="Titolo5">
    <w:name w:val="heading 5"/>
    <w:basedOn w:val="Normale"/>
    <w:next w:val="Normale"/>
    <w:link w:val="Titolo5Carattere"/>
    <w:uiPriority w:val="9"/>
    <w:semiHidden w:val="1"/>
    <w:unhideWhenUsed w:val="1"/>
    <w:qFormat w:val="1"/>
    <w:rsid w:val="00E669F3"/>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980DA6"/>
    <w:rPr>
      <w:rFonts w:asciiTheme="majorHAnsi" w:cstheme="majorBidi" w:eastAsiaTheme="majorEastAsia" w:hAnsiTheme="majorHAnsi"/>
      <w:color w:val="365f91" w:themeColor="accent1" w:themeShade="0000BF"/>
      <w:sz w:val="32"/>
      <w:szCs w:val="32"/>
    </w:rPr>
  </w:style>
  <w:style w:type="paragraph" w:styleId="Intestazione">
    <w:name w:val="header"/>
    <w:basedOn w:val="Normale"/>
    <w:link w:val="Intestazione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IntestazioneCarattere" w:customStyle="1">
    <w:name w:val="Intestazione Carattere"/>
    <w:basedOn w:val="Carpredefinitoparagrafo"/>
    <w:link w:val="Intestazione"/>
    <w:uiPriority w:val="99"/>
    <w:rsid w:val="000335A2"/>
  </w:style>
  <w:style w:type="paragraph" w:styleId="Pidipagina">
    <w:name w:val="footer"/>
    <w:basedOn w:val="Normale"/>
    <w:link w:val="Pidipagina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PidipaginaCarattere" w:customStyle="1">
    <w:name w:val="Piè di pagina Carattere"/>
    <w:basedOn w:val="Carpredefinitoparagrafo"/>
    <w:link w:val="Pidipagina"/>
    <w:uiPriority w:val="99"/>
    <w:rsid w:val="000335A2"/>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1"/>
    <w:qFormat w:val="1"/>
    <w:rsid w:val="00101F84"/>
    <w:pPr>
      <w:widowControl w:val="0"/>
      <w:autoSpaceDE w:val="0"/>
      <w:autoSpaceDN w:val="0"/>
      <w:ind w:left="720"/>
      <w:contextualSpacing w:val="1"/>
    </w:pPr>
    <w:rPr>
      <w:rFonts w:asciiTheme="minorHAnsi" w:cstheme="minorBidi" w:eastAsiaTheme="minorHAnsi" w:hAnsiTheme="minorHAnsi"/>
      <w:sz w:val="22"/>
      <w:szCs w:val="22"/>
      <w:lang w:eastAsia="en-US" w:val="en-US"/>
    </w:rPr>
  </w:style>
  <w:style w:type="paragraph" w:styleId="NormaleWeb">
    <w:name w:val="Normal (Web)"/>
    <w:basedOn w:val="Normale"/>
    <w:link w:val="NormaleWebCarattere"/>
    <w:uiPriority w:val="99"/>
    <w:unhideWhenUsed w:val="1"/>
    <w:rsid w:val="001417C7"/>
    <w:pPr>
      <w:spacing w:after="100" w:afterAutospacing="1" w:before="100" w:beforeAutospacing="1"/>
    </w:pPr>
  </w:style>
  <w:style w:type="paragraph" w:styleId="Corpotesto">
    <w:name w:val="Body Text"/>
    <w:basedOn w:val="Normale"/>
    <w:link w:val="CorpotestoCarattere"/>
    <w:uiPriority w:val="1"/>
    <w:qFormat w:val="1"/>
    <w:rsid w:val="005B1460"/>
    <w:pPr>
      <w:widowControl w:val="0"/>
      <w:autoSpaceDE w:val="0"/>
      <w:autoSpaceDN w:val="0"/>
      <w:spacing w:before="120"/>
      <w:jc w:val="both"/>
    </w:pPr>
    <w:rPr>
      <w:rFonts w:asciiTheme="minorHAnsi" w:hAnsiTheme="minorHAnsi"/>
      <w:sz w:val="22"/>
      <w:lang w:eastAsia="en-US"/>
    </w:rPr>
  </w:style>
  <w:style w:type="character" w:styleId="CorpotestoCarattere" w:customStyle="1">
    <w:name w:val="Corpo testo Carattere"/>
    <w:basedOn w:val="Carpredefinitoparagrafo"/>
    <w:link w:val="Corpotesto"/>
    <w:uiPriority w:val="1"/>
    <w:rsid w:val="005B1460"/>
    <w:rPr>
      <w:rFonts w:cs="Times New Roman" w:eastAsia="Times New Roman"/>
      <w:szCs w:val="24"/>
      <w:lang w:val="it-IT"/>
    </w:rPr>
  </w:style>
  <w:style w:type="character" w:styleId="Collegamentoipertestuale">
    <w:name w:val="Hyperlink"/>
    <w:basedOn w:val="Carpredefinitoparagrafo"/>
    <w:uiPriority w:val="99"/>
    <w:unhideWhenUsed w:val="1"/>
    <w:rsid w:val="00C95629"/>
    <w:rPr>
      <w:color w:val="0000ff" w:themeColor="hyperlink"/>
      <w:u w:val="single"/>
    </w:rPr>
  </w:style>
  <w:style w:type="paragraph" w:styleId="Titolosommario">
    <w:name w:val="TOC Heading"/>
    <w:basedOn w:val="Titolo1"/>
    <w:next w:val="Normale"/>
    <w:uiPriority w:val="39"/>
    <w:unhideWhenUsed w:val="1"/>
    <w:qFormat w:val="1"/>
    <w:rsid w:val="00C95629"/>
    <w:pPr>
      <w:widowControl w:val="1"/>
      <w:autoSpaceDE w:val="1"/>
      <w:autoSpaceDN w:val="1"/>
      <w:spacing w:before="480" w:line="276" w:lineRule="auto"/>
      <w:outlineLvl w:val="9"/>
    </w:pPr>
    <w:rPr>
      <w:b w:val="1"/>
      <w:bCs w:val="1"/>
      <w:sz w:val="28"/>
      <w:szCs w:val="28"/>
      <w:lang w:eastAsia="it-IT" w:val="it-IT"/>
    </w:rPr>
  </w:style>
  <w:style w:type="paragraph" w:styleId="Sommario1">
    <w:name w:val="toc 1"/>
    <w:basedOn w:val="Normale"/>
    <w:next w:val="Normale"/>
    <w:autoRedefine w:val="1"/>
    <w:uiPriority w:val="39"/>
    <w:unhideWhenUsed w:val="1"/>
    <w:rsid w:val="00C95629"/>
    <w:pPr>
      <w:widowControl w:val="0"/>
      <w:autoSpaceDE w:val="0"/>
      <w:autoSpaceDN w:val="0"/>
      <w:spacing w:before="120"/>
    </w:pPr>
    <w:rPr>
      <w:rFonts w:asciiTheme="minorHAnsi" w:cstheme="minorHAnsi" w:eastAsiaTheme="minorHAnsi" w:hAnsiTheme="minorHAnsi"/>
      <w:b w:val="1"/>
      <w:bCs w:val="1"/>
      <w:i w:val="1"/>
      <w:iCs w:val="1"/>
      <w:lang w:eastAsia="en-US" w:val="en-US"/>
    </w:rPr>
  </w:style>
  <w:style w:type="paragraph" w:styleId="Sommario2">
    <w:name w:val="toc 2"/>
    <w:basedOn w:val="Normale"/>
    <w:next w:val="Normale"/>
    <w:autoRedefine w:val="1"/>
    <w:uiPriority w:val="39"/>
    <w:semiHidden w:val="1"/>
    <w:unhideWhenUsed w:val="1"/>
    <w:rsid w:val="00C95629"/>
    <w:pPr>
      <w:widowControl w:val="0"/>
      <w:autoSpaceDE w:val="0"/>
      <w:autoSpaceDN w:val="0"/>
      <w:spacing w:before="120"/>
      <w:ind w:left="220"/>
    </w:pPr>
    <w:rPr>
      <w:rFonts w:asciiTheme="minorHAnsi" w:cstheme="minorHAnsi" w:eastAsiaTheme="minorHAnsi" w:hAnsiTheme="minorHAnsi"/>
      <w:b w:val="1"/>
      <w:bCs w:val="1"/>
      <w:sz w:val="22"/>
      <w:szCs w:val="22"/>
      <w:lang w:eastAsia="en-US" w:val="en-US"/>
    </w:rPr>
  </w:style>
  <w:style w:type="paragraph" w:styleId="Sommario3">
    <w:name w:val="toc 3"/>
    <w:basedOn w:val="Normale"/>
    <w:next w:val="Normale"/>
    <w:autoRedefine w:val="1"/>
    <w:uiPriority w:val="39"/>
    <w:semiHidden w:val="1"/>
    <w:unhideWhenUsed w:val="1"/>
    <w:rsid w:val="00C95629"/>
    <w:pPr>
      <w:widowControl w:val="0"/>
      <w:autoSpaceDE w:val="0"/>
      <w:autoSpaceDN w:val="0"/>
      <w:ind w:left="440"/>
    </w:pPr>
    <w:rPr>
      <w:rFonts w:asciiTheme="minorHAnsi" w:cstheme="minorHAnsi" w:eastAsiaTheme="minorHAnsi" w:hAnsiTheme="minorHAnsi"/>
      <w:sz w:val="20"/>
      <w:szCs w:val="20"/>
      <w:lang w:eastAsia="en-US" w:val="en-US"/>
    </w:rPr>
  </w:style>
  <w:style w:type="paragraph" w:styleId="Sommario4">
    <w:name w:val="toc 4"/>
    <w:basedOn w:val="Normale"/>
    <w:next w:val="Normale"/>
    <w:autoRedefine w:val="1"/>
    <w:uiPriority w:val="39"/>
    <w:semiHidden w:val="1"/>
    <w:unhideWhenUsed w:val="1"/>
    <w:rsid w:val="00C95629"/>
    <w:pPr>
      <w:widowControl w:val="0"/>
      <w:autoSpaceDE w:val="0"/>
      <w:autoSpaceDN w:val="0"/>
      <w:ind w:left="660"/>
    </w:pPr>
    <w:rPr>
      <w:rFonts w:asciiTheme="minorHAnsi" w:cstheme="minorHAnsi" w:eastAsiaTheme="minorHAnsi" w:hAnsiTheme="minorHAnsi"/>
      <w:sz w:val="20"/>
      <w:szCs w:val="20"/>
      <w:lang w:eastAsia="en-US" w:val="en-US"/>
    </w:rPr>
  </w:style>
  <w:style w:type="paragraph" w:styleId="Sommario5">
    <w:name w:val="toc 5"/>
    <w:basedOn w:val="Normale"/>
    <w:next w:val="Normale"/>
    <w:autoRedefine w:val="1"/>
    <w:uiPriority w:val="39"/>
    <w:semiHidden w:val="1"/>
    <w:unhideWhenUsed w:val="1"/>
    <w:rsid w:val="00C95629"/>
    <w:pPr>
      <w:widowControl w:val="0"/>
      <w:autoSpaceDE w:val="0"/>
      <w:autoSpaceDN w:val="0"/>
      <w:ind w:left="880"/>
    </w:pPr>
    <w:rPr>
      <w:rFonts w:asciiTheme="minorHAnsi" w:cstheme="minorHAnsi" w:eastAsiaTheme="minorHAnsi" w:hAnsiTheme="minorHAnsi"/>
      <w:sz w:val="20"/>
      <w:szCs w:val="20"/>
      <w:lang w:eastAsia="en-US" w:val="en-US"/>
    </w:rPr>
  </w:style>
  <w:style w:type="paragraph" w:styleId="Sommario6">
    <w:name w:val="toc 6"/>
    <w:basedOn w:val="Normale"/>
    <w:next w:val="Normale"/>
    <w:autoRedefine w:val="1"/>
    <w:uiPriority w:val="39"/>
    <w:semiHidden w:val="1"/>
    <w:unhideWhenUsed w:val="1"/>
    <w:rsid w:val="00C95629"/>
    <w:pPr>
      <w:widowControl w:val="0"/>
      <w:autoSpaceDE w:val="0"/>
      <w:autoSpaceDN w:val="0"/>
      <w:ind w:left="1100"/>
    </w:pPr>
    <w:rPr>
      <w:rFonts w:asciiTheme="minorHAnsi" w:cstheme="minorHAnsi" w:eastAsiaTheme="minorHAnsi" w:hAnsiTheme="minorHAnsi"/>
      <w:sz w:val="20"/>
      <w:szCs w:val="20"/>
      <w:lang w:eastAsia="en-US" w:val="en-US"/>
    </w:rPr>
  </w:style>
  <w:style w:type="paragraph" w:styleId="Sommario7">
    <w:name w:val="toc 7"/>
    <w:basedOn w:val="Normale"/>
    <w:next w:val="Normale"/>
    <w:autoRedefine w:val="1"/>
    <w:uiPriority w:val="39"/>
    <w:semiHidden w:val="1"/>
    <w:unhideWhenUsed w:val="1"/>
    <w:rsid w:val="00C95629"/>
    <w:pPr>
      <w:widowControl w:val="0"/>
      <w:autoSpaceDE w:val="0"/>
      <w:autoSpaceDN w:val="0"/>
      <w:ind w:left="1320"/>
    </w:pPr>
    <w:rPr>
      <w:rFonts w:asciiTheme="minorHAnsi" w:cstheme="minorHAnsi" w:eastAsiaTheme="minorHAnsi" w:hAnsiTheme="minorHAnsi"/>
      <w:sz w:val="20"/>
      <w:szCs w:val="20"/>
      <w:lang w:eastAsia="en-US" w:val="en-US"/>
    </w:rPr>
  </w:style>
  <w:style w:type="paragraph" w:styleId="Sommario8">
    <w:name w:val="toc 8"/>
    <w:basedOn w:val="Normale"/>
    <w:next w:val="Normale"/>
    <w:autoRedefine w:val="1"/>
    <w:uiPriority w:val="39"/>
    <w:semiHidden w:val="1"/>
    <w:unhideWhenUsed w:val="1"/>
    <w:rsid w:val="00C95629"/>
    <w:pPr>
      <w:widowControl w:val="0"/>
      <w:autoSpaceDE w:val="0"/>
      <w:autoSpaceDN w:val="0"/>
      <w:ind w:left="1540"/>
    </w:pPr>
    <w:rPr>
      <w:rFonts w:asciiTheme="minorHAnsi" w:cstheme="minorHAnsi" w:eastAsiaTheme="minorHAnsi" w:hAnsiTheme="minorHAnsi"/>
      <w:sz w:val="20"/>
      <w:szCs w:val="20"/>
      <w:lang w:eastAsia="en-US" w:val="en-US"/>
    </w:rPr>
  </w:style>
  <w:style w:type="paragraph" w:styleId="Sommario9">
    <w:name w:val="toc 9"/>
    <w:basedOn w:val="Normale"/>
    <w:next w:val="Normale"/>
    <w:autoRedefine w:val="1"/>
    <w:uiPriority w:val="39"/>
    <w:semiHidden w:val="1"/>
    <w:unhideWhenUsed w:val="1"/>
    <w:rsid w:val="00C95629"/>
    <w:pPr>
      <w:widowControl w:val="0"/>
      <w:autoSpaceDE w:val="0"/>
      <w:autoSpaceDN w:val="0"/>
      <w:ind w:left="1760"/>
    </w:pPr>
    <w:rPr>
      <w:rFonts w:asciiTheme="minorHAnsi" w:cstheme="minorHAnsi" w:eastAsiaTheme="minorHAnsi" w:hAnsiTheme="minorHAnsi"/>
      <w:sz w:val="20"/>
      <w:szCs w:val="20"/>
      <w:lang w:eastAsia="en-US" w:val="en-US"/>
    </w:rPr>
  </w:style>
  <w:style w:type="character" w:styleId="Collegamentovisitato">
    <w:name w:val="FollowedHyperlink"/>
    <w:basedOn w:val="Carpredefinitoparagrafo"/>
    <w:uiPriority w:val="99"/>
    <w:semiHidden w:val="1"/>
    <w:unhideWhenUsed w:val="1"/>
    <w:rsid w:val="001B491D"/>
    <w:rPr>
      <w:color w:val="800080" w:themeColor="followedHyperlink"/>
      <w:u w:val="single"/>
    </w:rPr>
  </w:style>
  <w:style w:type="character" w:styleId="Menzionenonrisolta1" w:customStyle="1">
    <w:name w:val="Menzione non risolta1"/>
    <w:basedOn w:val="Carpredefinitoparagrafo"/>
    <w:uiPriority w:val="99"/>
    <w:semiHidden w:val="1"/>
    <w:unhideWhenUsed w:val="1"/>
    <w:rsid w:val="001B491D"/>
    <w:rPr>
      <w:color w:val="605e5c"/>
      <w:shd w:color="auto" w:fill="e1dfdd" w:val="clear"/>
    </w:rPr>
  </w:style>
  <w:style w:type="numbering" w:styleId="Elencocorrente1" w:customStyle="1">
    <w:name w:val="Elenco corrente1"/>
    <w:uiPriority w:val="99"/>
    <w:rsid w:val="001B491D"/>
    <w:pPr>
      <w:numPr>
        <w:numId w:val="1"/>
      </w:numPr>
    </w:pPr>
  </w:style>
  <w:style w:type="character" w:styleId="Titolo2Carattere" w:customStyle="1">
    <w:name w:val="Titolo 2 Carattere"/>
    <w:basedOn w:val="Carpredefinitoparagrafo"/>
    <w:link w:val="Titolo2"/>
    <w:uiPriority w:val="9"/>
    <w:rsid w:val="00CE5A46"/>
    <w:rPr>
      <w:rFonts w:asciiTheme="majorHAnsi" w:cstheme="majorBidi" w:eastAsiaTheme="majorEastAsia" w:hAnsiTheme="majorHAnsi"/>
      <w:color w:val="365f91" w:themeColor="accent1" w:themeShade="0000BF"/>
      <w:sz w:val="26"/>
      <w:szCs w:val="26"/>
    </w:rPr>
  </w:style>
  <w:style w:type="character" w:styleId="Titolo3Carattere" w:customStyle="1">
    <w:name w:val="Titolo 3 Carattere"/>
    <w:basedOn w:val="Carpredefinitoparagrafo"/>
    <w:link w:val="Titolo3"/>
    <w:rsid w:val="00CE5A46"/>
    <w:rPr>
      <w:rFonts w:asciiTheme="majorHAnsi" w:cstheme="majorBidi" w:eastAsiaTheme="majorEastAsia" w:hAnsiTheme="majorHAnsi"/>
      <w:color w:val="243f60" w:themeColor="accent1" w:themeShade="00007F"/>
      <w:sz w:val="24"/>
      <w:szCs w:val="24"/>
    </w:rPr>
  </w:style>
  <w:style w:type="character" w:styleId="Titolo4Carattere" w:customStyle="1">
    <w:name w:val="Titolo 4 Carattere"/>
    <w:basedOn w:val="Carpredefinitoparagrafo"/>
    <w:link w:val="Titolo4"/>
    <w:uiPriority w:val="9"/>
    <w:rsid w:val="00CE5A46"/>
    <w:rPr>
      <w:rFonts w:asciiTheme="majorHAnsi" w:cstheme="majorBidi" w:eastAsiaTheme="majorEastAsia" w:hAnsiTheme="majorHAnsi"/>
      <w:i w:val="1"/>
      <w:iCs w:val="1"/>
      <w:color w:val="365f91" w:themeColor="accent1" w:themeShade="0000BF"/>
    </w:rPr>
  </w:style>
  <w:style w:type="table" w:styleId="Grigliatabella">
    <w:name w:val="Table Grid"/>
    <w:basedOn w:val="Tabellanormale"/>
    <w:uiPriority w:val="39"/>
    <w:rsid w:val="009E02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eWebCarattere" w:customStyle="1">
    <w:name w:val="Normale (Web) Carattere"/>
    <w:link w:val="NormaleWeb"/>
    <w:uiPriority w:val="99"/>
    <w:rsid w:val="00E669F3"/>
    <w:rPr>
      <w:rFonts w:ascii="Times New Roman" w:cs="Times New Roman" w:eastAsia="Times New Roman" w:hAnsi="Times New Roman"/>
      <w:sz w:val="24"/>
      <w:szCs w:val="24"/>
      <w:lang w:eastAsia="it-IT" w:val="it-IT"/>
    </w:rPr>
  </w:style>
  <w:style w:type="character" w:styleId="Titolo5Carattere" w:customStyle="1">
    <w:name w:val="Titolo 5 Carattere"/>
    <w:basedOn w:val="Carpredefinitoparagrafo"/>
    <w:link w:val="Titolo5"/>
    <w:uiPriority w:val="9"/>
    <w:semiHidden w:val="1"/>
    <w:rsid w:val="00E669F3"/>
    <w:rPr>
      <w:rFonts w:asciiTheme="majorHAnsi" w:cstheme="majorBidi" w:eastAsiaTheme="majorEastAsia" w:hAnsiTheme="majorHAnsi"/>
      <w:color w:val="365f91" w:themeColor="accent1" w:themeShade="0000BF"/>
      <w:sz w:val="24"/>
      <w:szCs w:val="24"/>
      <w:lang w:eastAsia="it-IT" w:val="it-IT"/>
    </w:rPr>
  </w:style>
  <w:style w:type="paragraph" w:styleId="Elenco">
    <w:name w:val="List"/>
    <w:basedOn w:val="Normale"/>
    <w:rsid w:val="00E669F3"/>
    <w:pPr>
      <w:ind w:left="283" w:hanging="283"/>
    </w:pPr>
    <w:rPr>
      <w:sz w:val="20"/>
      <w:szCs w:val="20"/>
    </w:rPr>
  </w:style>
  <w:style w:type="paragraph" w:styleId="Revisione">
    <w:name w:val="Revision"/>
    <w:hidden w:val="1"/>
    <w:uiPriority w:val="99"/>
    <w:semiHidden w:val="1"/>
    <w:rsid w:val="002618BD"/>
    <w:pPr>
      <w:widowControl w:val="1"/>
      <w:autoSpaceDE w:val="1"/>
      <w:autoSpaceDN w:val="1"/>
    </w:pPr>
  </w:style>
  <w:style w:type="character" w:styleId="Rimandocommento">
    <w:name w:val="annotation reference"/>
    <w:basedOn w:val="Carpredefinitoparagrafo"/>
    <w:uiPriority w:val="99"/>
    <w:semiHidden w:val="1"/>
    <w:unhideWhenUsed w:val="1"/>
    <w:rsid w:val="002618BD"/>
    <w:rPr>
      <w:sz w:val="16"/>
      <w:szCs w:val="16"/>
    </w:rPr>
  </w:style>
  <w:style w:type="paragraph" w:styleId="Testocommento">
    <w:name w:val="annotation text"/>
    <w:basedOn w:val="Normale"/>
    <w:link w:val="TestocommentoCarattere"/>
    <w:uiPriority w:val="99"/>
    <w:unhideWhenUsed w:val="1"/>
    <w:rsid w:val="002618BD"/>
    <w:pPr>
      <w:widowControl w:val="0"/>
      <w:autoSpaceDE w:val="0"/>
      <w:autoSpaceDN w:val="0"/>
    </w:pPr>
    <w:rPr>
      <w:rFonts w:asciiTheme="minorHAnsi" w:cstheme="minorBidi" w:eastAsiaTheme="minorHAnsi" w:hAnsiTheme="minorHAnsi"/>
      <w:sz w:val="20"/>
      <w:szCs w:val="20"/>
      <w:lang w:eastAsia="en-US" w:val="en-US"/>
    </w:rPr>
  </w:style>
  <w:style w:type="character" w:styleId="TestocommentoCarattere" w:customStyle="1">
    <w:name w:val="Testo commento Carattere"/>
    <w:basedOn w:val="Carpredefinitoparagrafo"/>
    <w:link w:val="Testocommento"/>
    <w:uiPriority w:val="99"/>
    <w:rsid w:val="002618BD"/>
    <w:rPr>
      <w:sz w:val="20"/>
      <w:szCs w:val="20"/>
    </w:rPr>
  </w:style>
  <w:style w:type="paragraph" w:styleId="Soggettocommento">
    <w:name w:val="annotation subject"/>
    <w:basedOn w:val="Testocommento"/>
    <w:next w:val="Testocommento"/>
    <w:link w:val="SoggettocommentoCarattere"/>
    <w:uiPriority w:val="99"/>
    <w:semiHidden w:val="1"/>
    <w:unhideWhenUsed w:val="1"/>
    <w:rsid w:val="002618BD"/>
    <w:rPr>
      <w:b w:val="1"/>
      <w:bCs w:val="1"/>
    </w:rPr>
  </w:style>
  <w:style w:type="character" w:styleId="SoggettocommentoCarattere" w:customStyle="1">
    <w:name w:val="Soggetto commento Carattere"/>
    <w:basedOn w:val="TestocommentoCarattere"/>
    <w:link w:val="Soggettocommento"/>
    <w:uiPriority w:val="99"/>
    <w:semiHidden w:val="1"/>
    <w:rsid w:val="002618BD"/>
    <w:rPr>
      <w:b w:val="1"/>
      <w:bCs w:val="1"/>
      <w:sz w:val="20"/>
      <w:szCs w:val="20"/>
    </w:rPr>
  </w:style>
  <w:style w:type="character" w:styleId="Menzionenonrisolta2" w:customStyle="1">
    <w:name w:val="Menzione non risolta2"/>
    <w:basedOn w:val="Carpredefinitoparagrafo"/>
    <w:uiPriority w:val="99"/>
    <w:semiHidden w:val="1"/>
    <w:unhideWhenUsed w:val="1"/>
    <w:rsid w:val="00E96A38"/>
    <w:rPr>
      <w:color w:val="605e5c"/>
      <w:shd w:color="auto" w:fill="e1dfdd" w:val="clear"/>
    </w:rPr>
  </w:style>
  <w:style w:type="character" w:styleId="Rimandonotaapidipagina">
    <w:name w:val="footnote reference"/>
    <w:basedOn w:val="Carpredefinitoparagrafo"/>
    <w:uiPriority w:val="99"/>
    <w:semiHidden w:val="1"/>
    <w:unhideWhenUsed w:val="1"/>
    <w:rsid w:val="00E96A38"/>
    <w:rPr>
      <w:vertAlign w:val="superscript"/>
    </w:rPr>
  </w:style>
  <w:style w:type="paragraph" w:styleId="Testonotaapidipagina">
    <w:name w:val="footnote text"/>
    <w:basedOn w:val="Normale"/>
    <w:link w:val="TestonotaapidipaginaCarattere"/>
    <w:unhideWhenUsed w:val="1"/>
    <w:rsid w:val="00E96A38"/>
    <w:pPr>
      <w:suppressAutoHyphens w:val="1"/>
      <w:jc w:val="both"/>
    </w:pPr>
    <w:rPr>
      <w:rFonts w:ascii="Arial" w:eastAsia="MS PGothic" w:hAnsi="Arial"/>
      <w:sz w:val="20"/>
      <w:szCs w:val="20"/>
      <w:lang w:eastAsia="en-US"/>
    </w:rPr>
  </w:style>
  <w:style w:type="character" w:styleId="TestonotaapidipaginaCarattere" w:customStyle="1">
    <w:name w:val="Testo nota a piè di pagina Carattere"/>
    <w:basedOn w:val="Carpredefinitoparagrafo"/>
    <w:link w:val="Testonotaapidipagina"/>
    <w:qFormat w:val="1"/>
    <w:rsid w:val="00E96A38"/>
    <w:rPr>
      <w:rFonts w:ascii="Arial" w:cs="Times New Roman" w:eastAsia="MS PGothic" w:hAnsi="Arial"/>
      <w:sz w:val="20"/>
      <w:szCs w:val="20"/>
      <w:lang w:val="it-IT"/>
    </w:rPr>
  </w:style>
  <w:style w:type="character" w:styleId="ui-provider" w:customStyle="1">
    <w:name w:val="ui-provider"/>
    <w:basedOn w:val="Carpredefinitoparagrafo"/>
    <w:rsid w:val="00956B17"/>
  </w:style>
  <w:style w:type="character" w:styleId="Enfasigrassetto">
    <w:name w:val="Strong"/>
    <w:basedOn w:val="Carpredefinitoparagrafo"/>
    <w:uiPriority w:val="22"/>
    <w:qFormat w:val="1"/>
    <w:rsid w:val="00956B17"/>
    <w:rPr>
      <w:b w:val="1"/>
      <w:bCs w:val="1"/>
    </w:rPr>
  </w:style>
  <w:style w:type="numbering" w:styleId="Elencocorrente2" w:customStyle="1">
    <w:name w:val="Elenco corrente2"/>
    <w:uiPriority w:val="99"/>
    <w:rsid w:val="007A4C74"/>
    <w:pPr>
      <w:numPr>
        <w:numId w:val="2"/>
      </w:numPr>
    </w:pPr>
  </w:style>
  <w:style w:type="paragraph" w:styleId="Default" w:customStyle="1">
    <w:name w:val="Default"/>
    <w:rsid w:val="0039407D"/>
    <w:pPr>
      <w:widowControl w:val="1"/>
      <w:adjustRightInd w:val="0"/>
    </w:pPr>
    <w:rPr>
      <w:rFonts w:ascii="Times New Roman" w:cs="Times New Roman" w:hAnsi="Times New Roman"/>
      <w:color w:val="000000"/>
      <w:sz w:val="24"/>
      <w:szCs w:val="24"/>
      <w:lang w:val="it-IT"/>
    </w:rPr>
  </w:style>
  <w:style w:type="numbering" w:styleId="Elencocorrente3" w:customStyle="1">
    <w:name w:val="Elenco corrente3"/>
    <w:uiPriority w:val="99"/>
    <w:rsid w:val="002D38FC"/>
    <w:pPr>
      <w:numPr>
        <w:numId w:val="3"/>
      </w:numPr>
    </w:pPr>
  </w:style>
  <w:style w:type="paragraph" w:styleId="footnotedescription" w:customStyle="1">
    <w:name w:val="footnote description"/>
    <w:next w:val="Normale"/>
    <w:link w:val="footnotedescriptionChar"/>
    <w:hidden w:val="1"/>
    <w:rsid w:val="00FD49CB"/>
    <w:pPr>
      <w:widowControl w:val="1"/>
      <w:autoSpaceDE w:val="1"/>
      <w:autoSpaceDN w:val="1"/>
      <w:spacing w:line="269" w:lineRule="auto"/>
      <w:ind w:left="142"/>
    </w:pPr>
    <w:rPr>
      <w:rFonts w:ascii="Calibri" w:cs="Calibri" w:eastAsia="Calibri" w:hAnsi="Calibri"/>
      <w:color w:val="000000"/>
      <w:sz w:val="20"/>
      <w:lang w:eastAsia="it-IT" w:val="it-IT"/>
    </w:rPr>
  </w:style>
  <w:style w:type="character" w:styleId="footnotedescriptionChar" w:customStyle="1">
    <w:name w:val="footnote description Char"/>
    <w:link w:val="footnotedescription"/>
    <w:rsid w:val="00FD49CB"/>
    <w:rPr>
      <w:rFonts w:ascii="Calibri" w:cs="Calibri" w:eastAsia="Calibri" w:hAnsi="Calibri"/>
      <w:color w:val="000000"/>
      <w:sz w:val="20"/>
      <w:lang w:eastAsia="it-IT" w:val="it-IT"/>
    </w:rPr>
  </w:style>
  <w:style w:type="character" w:styleId="footnotemark" w:customStyle="1">
    <w:name w:val="footnote mark"/>
    <w:hidden w:val="1"/>
    <w:rsid w:val="00FD49CB"/>
    <w:rPr>
      <w:rFonts w:ascii="Calibri" w:cs="Calibri" w:eastAsia="Calibri" w:hAnsi="Calibri"/>
      <w:color w:val="000000"/>
      <w:sz w:val="20"/>
      <w:vertAlign w:val="superscript"/>
    </w:rPr>
  </w:style>
  <w:style w:type="character" w:styleId="Testosegnaposto">
    <w:name w:val="Placeholder Text"/>
    <w:basedOn w:val="Carpredefinitoparagrafo"/>
    <w:uiPriority w:val="99"/>
    <w:semiHidden w:val="1"/>
    <w:rsid w:val="009C32A7"/>
    <w:rPr>
      <w:color w:val="808080"/>
    </w:rPr>
  </w:style>
  <w:style w:type="character" w:styleId="ParagrafoelencoCarattere" w:customStyle="1">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val="1"/>
    <w:rsid w:val="004549B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ivacy.unipv.it/informativa-sul-trattamento-dati-soggetti-terzi/"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UFhx6mCKn51pRzafVxijQ6Shg==">CgMxLjA4AHIhMUI1M2NFeS1YWFRGRm1LYTVHZU5qenVldWRqcHgxMEFi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